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5"/>
        <w:tblW w:w="0" w:type="auto"/>
        <w:tblLook w:val="04A0"/>
      </w:tblPr>
      <w:tblGrid>
        <w:gridCol w:w="817"/>
        <w:gridCol w:w="7705"/>
      </w:tblGrid>
      <w:tr w:rsidR="00EC36B5" w:rsidRPr="000F13E7" w:rsidTr="000F13E7">
        <w:tc>
          <w:tcPr>
            <w:tcW w:w="817" w:type="dxa"/>
          </w:tcPr>
          <w:p w:rsidR="00EC36B5" w:rsidRPr="000F13E7" w:rsidRDefault="00EC36B5" w:rsidP="000F13E7">
            <w:pPr>
              <w:spacing w:line="276" w:lineRule="auto"/>
              <w:jc w:val="center"/>
              <w:rPr>
                <w:rFonts w:asciiTheme="minorEastAsia" w:eastAsiaTheme="minorEastAsia" w:hAnsiTheme="minorEastAsia" w:hint="eastAsia"/>
                <w:b/>
                <w:sz w:val="21"/>
                <w:szCs w:val="21"/>
              </w:rPr>
            </w:pPr>
            <w:r w:rsidRPr="000F13E7">
              <w:rPr>
                <w:rFonts w:asciiTheme="minorEastAsia" w:eastAsiaTheme="minorEastAsia" w:hAnsiTheme="minorEastAsia" w:hint="eastAsia"/>
                <w:b/>
                <w:sz w:val="21"/>
                <w:szCs w:val="21"/>
              </w:rPr>
              <w:t>公司名称</w:t>
            </w:r>
          </w:p>
        </w:tc>
        <w:tc>
          <w:tcPr>
            <w:tcW w:w="7705" w:type="dxa"/>
          </w:tcPr>
          <w:p w:rsidR="00EC36B5" w:rsidRPr="000F13E7" w:rsidRDefault="00EC36B5" w:rsidP="000F13E7">
            <w:pPr>
              <w:spacing w:line="276" w:lineRule="auto"/>
              <w:jc w:val="center"/>
              <w:rPr>
                <w:rFonts w:asciiTheme="minorEastAsia" w:eastAsiaTheme="minorEastAsia" w:hAnsiTheme="minorEastAsia" w:hint="eastAsia"/>
                <w:b/>
                <w:sz w:val="21"/>
                <w:szCs w:val="21"/>
              </w:rPr>
            </w:pPr>
            <w:r w:rsidRPr="000F13E7">
              <w:rPr>
                <w:rFonts w:asciiTheme="minorEastAsia" w:eastAsiaTheme="minorEastAsia" w:hAnsiTheme="minorEastAsia" w:hint="eastAsia"/>
                <w:b/>
                <w:sz w:val="21"/>
                <w:szCs w:val="21"/>
              </w:rPr>
              <w:t>公司简介</w:t>
            </w:r>
          </w:p>
        </w:tc>
      </w:tr>
      <w:tr w:rsidR="00EC36B5" w:rsidRPr="000F13E7" w:rsidTr="000F13E7">
        <w:tc>
          <w:tcPr>
            <w:tcW w:w="817" w:type="dxa"/>
          </w:tcPr>
          <w:p w:rsidR="00EC36B5" w:rsidRPr="000F13E7" w:rsidRDefault="00EC36B5" w:rsidP="000F13E7">
            <w:pPr>
              <w:spacing w:line="276" w:lineRule="auto"/>
              <w:jc w:val="center"/>
              <w:rPr>
                <w:rFonts w:asciiTheme="minorEastAsia" w:eastAsiaTheme="minorEastAsia" w:hAnsiTheme="minorEastAsia" w:hint="eastAsia"/>
                <w:b/>
                <w:sz w:val="21"/>
                <w:szCs w:val="21"/>
              </w:rPr>
            </w:pPr>
            <w:r w:rsidRPr="000F13E7">
              <w:rPr>
                <w:rFonts w:asciiTheme="minorEastAsia" w:eastAsiaTheme="minorEastAsia" w:hAnsiTheme="minorEastAsia" w:cs="华文中宋" w:hint="eastAsia"/>
                <w:b/>
                <w:sz w:val="21"/>
                <w:szCs w:val="21"/>
                <w:lang w:val="zh-CN"/>
              </w:rPr>
              <w:t>厦门建发股份有限公司</w:t>
            </w:r>
          </w:p>
        </w:tc>
        <w:tc>
          <w:tcPr>
            <w:tcW w:w="7705" w:type="dxa"/>
          </w:tcPr>
          <w:p w:rsidR="00EC36B5" w:rsidRPr="000F13E7" w:rsidRDefault="00EC36B5" w:rsidP="000F13E7">
            <w:pPr>
              <w:autoSpaceDE w:val="0"/>
              <w:autoSpaceDN w:val="0"/>
              <w:spacing w:line="276" w:lineRule="auto"/>
              <w:ind w:firstLineChars="245" w:firstLine="514"/>
              <w:rPr>
                <w:rFonts w:asciiTheme="minorEastAsia" w:eastAsiaTheme="minorEastAsia" w:hAnsiTheme="minorEastAsia"/>
                <w:sz w:val="21"/>
                <w:szCs w:val="21"/>
              </w:rPr>
            </w:pPr>
            <w:r w:rsidRPr="000F13E7">
              <w:rPr>
                <w:rFonts w:asciiTheme="minorEastAsia" w:eastAsiaTheme="minorEastAsia" w:hAnsiTheme="minorEastAsia" w:cs="华文中宋" w:hint="eastAsia"/>
                <w:sz w:val="21"/>
                <w:szCs w:val="21"/>
                <w:lang w:val="zh-CN"/>
              </w:rPr>
              <w:t>建发股份是一家以供应链运营和房地产开发为主业的现代服务型企业，</w:t>
            </w:r>
            <w:r w:rsidRPr="000F13E7">
              <w:rPr>
                <w:rFonts w:asciiTheme="minorEastAsia" w:eastAsiaTheme="minorEastAsia" w:hAnsiTheme="minorEastAsia" w:cs="华文中宋"/>
                <w:sz w:val="21"/>
                <w:szCs w:val="21"/>
                <w:lang w:val="zh-CN"/>
              </w:rPr>
              <w:t>1998</w:t>
            </w:r>
            <w:r w:rsidRPr="000F13E7">
              <w:rPr>
                <w:rFonts w:asciiTheme="minorEastAsia" w:eastAsiaTheme="minorEastAsia" w:hAnsiTheme="minorEastAsia" w:cs="华文中宋" w:hint="eastAsia"/>
                <w:sz w:val="21"/>
                <w:szCs w:val="21"/>
                <w:lang w:val="zh-CN"/>
              </w:rPr>
              <w:t>年</w:t>
            </w:r>
            <w:r w:rsidRPr="000F13E7">
              <w:rPr>
                <w:rFonts w:asciiTheme="minorEastAsia" w:eastAsiaTheme="minorEastAsia" w:hAnsiTheme="minorEastAsia" w:cs="华文中宋"/>
                <w:sz w:val="21"/>
                <w:szCs w:val="21"/>
                <w:lang w:val="zh-CN"/>
              </w:rPr>
              <w:t>6</w:t>
            </w:r>
            <w:r w:rsidRPr="000F13E7">
              <w:rPr>
                <w:rFonts w:asciiTheme="minorEastAsia" w:eastAsiaTheme="minorEastAsia" w:hAnsiTheme="minorEastAsia" w:cs="华文中宋" w:hint="eastAsia"/>
                <w:sz w:val="21"/>
                <w:szCs w:val="21"/>
                <w:lang w:val="zh-CN"/>
              </w:rPr>
              <w:t>月</w:t>
            </w:r>
            <w:r w:rsidRPr="000F13E7">
              <w:rPr>
                <w:rFonts w:asciiTheme="minorEastAsia" w:eastAsiaTheme="minorEastAsia" w:hAnsiTheme="minorEastAsia" w:cs="华文中宋"/>
                <w:sz w:val="21"/>
                <w:szCs w:val="21"/>
                <w:lang w:val="zh-CN"/>
              </w:rPr>
              <w:t>16</w:t>
            </w:r>
            <w:r w:rsidRPr="000F13E7">
              <w:rPr>
                <w:rFonts w:asciiTheme="minorEastAsia" w:eastAsiaTheme="minorEastAsia" w:hAnsiTheme="minorEastAsia" w:cs="华文中宋" w:hint="eastAsia"/>
                <w:sz w:val="21"/>
                <w:szCs w:val="21"/>
                <w:lang w:val="zh-CN"/>
              </w:rPr>
              <w:t>日，上海证券交易所上市（股票代码：600153）。至2011年底，</w:t>
            </w:r>
            <w:r w:rsidRPr="000F13E7">
              <w:rPr>
                <w:rFonts w:asciiTheme="minorEastAsia" w:eastAsiaTheme="minorEastAsia" w:hAnsiTheme="minorEastAsia" w:cs="Arial" w:hint="eastAsia"/>
                <w:sz w:val="21"/>
                <w:szCs w:val="21"/>
              </w:rPr>
              <w:t>公司总资产达523亿元人民币，净资产约101亿元人民币，</w:t>
            </w:r>
            <w:r w:rsidRPr="000F13E7">
              <w:rPr>
                <w:rFonts w:asciiTheme="minorEastAsia" w:eastAsiaTheme="minorEastAsia" w:hAnsiTheme="minorEastAsia" w:cs="华文中宋" w:hint="eastAsia"/>
                <w:sz w:val="21"/>
                <w:szCs w:val="21"/>
                <w:lang w:val="zh-CN"/>
              </w:rPr>
              <w:t>年营业收入超过800亿元</w:t>
            </w:r>
            <w:r w:rsidRPr="000F13E7">
              <w:rPr>
                <w:rFonts w:asciiTheme="minorEastAsia" w:eastAsiaTheme="minorEastAsia" w:hAnsiTheme="minorEastAsia" w:hint="eastAsia"/>
                <w:sz w:val="21"/>
                <w:szCs w:val="21"/>
              </w:rPr>
              <w:t>人民币。</w:t>
            </w:r>
            <w:r w:rsidRPr="000F13E7">
              <w:rPr>
                <w:rFonts w:asciiTheme="minorEastAsia" w:eastAsiaTheme="minorEastAsia" w:hAnsiTheme="minorEastAsia" w:cs="华文中宋" w:hint="eastAsia"/>
                <w:sz w:val="21"/>
                <w:szCs w:val="21"/>
                <w:lang w:val="zh-CN"/>
              </w:rPr>
              <w:t>连</w:t>
            </w:r>
            <w:r w:rsidRPr="000F13E7">
              <w:rPr>
                <w:rFonts w:asciiTheme="minorEastAsia" w:eastAsiaTheme="minorEastAsia" w:hAnsiTheme="minorEastAsia" w:cs="Arial" w:hint="eastAsia"/>
                <w:sz w:val="21"/>
                <w:szCs w:val="21"/>
              </w:rPr>
              <w:t>续多年被评为“中国上市公司500强”（2012年位列第57位）。</w:t>
            </w:r>
          </w:p>
          <w:p w:rsidR="00EC36B5" w:rsidRPr="000F13E7" w:rsidRDefault="00EC36B5" w:rsidP="000F13E7">
            <w:pPr>
              <w:autoSpaceDE w:val="0"/>
              <w:autoSpaceDN w:val="0"/>
              <w:spacing w:line="276" w:lineRule="auto"/>
              <w:ind w:firstLineChars="245" w:firstLine="514"/>
              <w:rPr>
                <w:rFonts w:asciiTheme="minorEastAsia" w:eastAsiaTheme="minorEastAsia" w:hAnsiTheme="minorEastAsia" w:cs="华文中宋"/>
                <w:sz w:val="21"/>
                <w:szCs w:val="21"/>
                <w:lang w:val="zh-CN"/>
              </w:rPr>
            </w:pPr>
            <w:r w:rsidRPr="000F13E7">
              <w:rPr>
                <w:rFonts w:asciiTheme="minorEastAsia" w:eastAsiaTheme="minorEastAsia" w:hAnsiTheme="minorEastAsia" w:cs="华文中宋" w:hint="eastAsia"/>
                <w:sz w:val="21"/>
                <w:szCs w:val="21"/>
                <w:lang w:val="zh-CN"/>
              </w:rPr>
              <w:t>如今公司</w:t>
            </w:r>
            <w:r w:rsidRPr="000F13E7">
              <w:rPr>
                <w:rFonts w:asciiTheme="minorEastAsia" w:eastAsiaTheme="minorEastAsia" w:hAnsiTheme="minorEastAsia" w:cs="Arial" w:hint="eastAsia"/>
                <w:sz w:val="21"/>
                <w:szCs w:val="21"/>
              </w:rPr>
              <w:t>的供应链运营业务已经遍布70多个国</w:t>
            </w:r>
            <w:r w:rsidRPr="000F13E7">
              <w:rPr>
                <w:rFonts w:asciiTheme="minorEastAsia" w:eastAsiaTheme="minorEastAsia" w:hAnsiTheme="minorEastAsia" w:cs="华文中宋" w:hint="eastAsia"/>
                <w:sz w:val="21"/>
                <w:szCs w:val="21"/>
                <w:lang w:val="zh-CN"/>
              </w:rPr>
              <w:t>家和地区</w:t>
            </w:r>
            <w:r w:rsidRPr="000F13E7">
              <w:rPr>
                <w:rFonts w:asciiTheme="minorEastAsia" w:eastAsiaTheme="minorEastAsia" w:hAnsiTheme="minorEastAsia" w:cs="宋体" w:hint="eastAsia"/>
                <w:sz w:val="21"/>
                <w:szCs w:val="21"/>
              </w:rPr>
              <w:t>，业务涉及浆纸、钢铁、矿产品、化工产品、农产品、机电产品、轻纺产品、物流服务及汽车、酒类十大核心板块，</w:t>
            </w:r>
            <w:r w:rsidRPr="000F13E7">
              <w:rPr>
                <w:rFonts w:asciiTheme="minorEastAsia" w:eastAsiaTheme="minorEastAsia" w:hAnsiTheme="minorEastAsia" w:cs="华文中宋" w:hint="eastAsia"/>
                <w:sz w:val="21"/>
                <w:szCs w:val="21"/>
                <w:lang w:val="zh-CN"/>
              </w:rPr>
              <w:t>在上海、北京、天津、广州、青岛、成都、香港、美国、加拿大等地设立全资子公司。</w:t>
            </w:r>
          </w:p>
          <w:p w:rsidR="00EC36B5" w:rsidRPr="000F13E7" w:rsidRDefault="00EC36B5" w:rsidP="000F13E7">
            <w:pPr>
              <w:autoSpaceDE w:val="0"/>
              <w:autoSpaceDN w:val="0"/>
              <w:spacing w:line="276" w:lineRule="auto"/>
              <w:ind w:firstLineChars="195" w:firstLine="409"/>
              <w:rPr>
                <w:rFonts w:asciiTheme="minorEastAsia" w:eastAsiaTheme="minorEastAsia" w:hAnsiTheme="minorEastAsia" w:cs="华文中宋" w:hint="eastAsia"/>
                <w:sz w:val="21"/>
                <w:szCs w:val="21"/>
                <w:lang w:val="zh-CN"/>
              </w:rPr>
            </w:pPr>
            <w:r w:rsidRPr="000F13E7">
              <w:rPr>
                <w:rFonts w:asciiTheme="minorEastAsia" w:eastAsiaTheme="minorEastAsia" w:hAnsiTheme="minorEastAsia" w:cs="华文中宋" w:hint="eastAsia"/>
                <w:sz w:val="21"/>
                <w:szCs w:val="21"/>
                <w:lang w:val="zh-CN"/>
              </w:rPr>
              <w:t>控股母公司——厦门建发集团有限公司系国有大型实业投资企业集团，位列2012中国企业500强第133位，连续多年位居福建省企业集团100强首位。</w:t>
            </w:r>
          </w:p>
        </w:tc>
      </w:tr>
      <w:tr w:rsidR="00EC36B5" w:rsidRPr="000F13E7" w:rsidTr="000F13E7">
        <w:trPr>
          <w:trHeight w:val="2595"/>
        </w:trPr>
        <w:tc>
          <w:tcPr>
            <w:tcW w:w="817" w:type="dxa"/>
          </w:tcPr>
          <w:p w:rsidR="00EC36B5" w:rsidRPr="000F13E7" w:rsidRDefault="00EC36B5" w:rsidP="000F13E7">
            <w:pPr>
              <w:spacing w:line="276" w:lineRule="auto"/>
              <w:jc w:val="center"/>
              <w:rPr>
                <w:rFonts w:asciiTheme="minorEastAsia" w:eastAsiaTheme="minorEastAsia" w:hAnsiTheme="minorEastAsia" w:hint="eastAsia"/>
                <w:b/>
                <w:sz w:val="21"/>
                <w:szCs w:val="21"/>
              </w:rPr>
            </w:pPr>
            <w:r w:rsidRPr="000F13E7">
              <w:rPr>
                <w:rFonts w:asciiTheme="minorEastAsia" w:eastAsiaTheme="minorEastAsia" w:hAnsiTheme="minorEastAsia" w:cs="Times New Roman" w:hint="eastAsia"/>
                <w:b/>
                <w:sz w:val="21"/>
                <w:szCs w:val="21"/>
              </w:rPr>
              <w:t>中铁建工集团青岛工程有限公司</w:t>
            </w:r>
          </w:p>
        </w:tc>
        <w:tc>
          <w:tcPr>
            <w:tcW w:w="7705" w:type="dxa"/>
          </w:tcPr>
          <w:p w:rsidR="00EC36B5" w:rsidRPr="000F13E7" w:rsidRDefault="00EC36B5" w:rsidP="000F13E7">
            <w:pPr>
              <w:spacing w:line="276" w:lineRule="auto"/>
              <w:ind w:firstLineChars="200" w:firstLine="420"/>
              <w:rPr>
                <w:rFonts w:asciiTheme="minorEastAsia" w:eastAsiaTheme="minorEastAsia" w:hAnsiTheme="minorEastAsia" w:cs="Times New Roman" w:hint="eastAsia"/>
                <w:sz w:val="21"/>
                <w:szCs w:val="21"/>
              </w:rPr>
            </w:pPr>
            <w:r w:rsidRPr="000F13E7">
              <w:rPr>
                <w:rFonts w:asciiTheme="minorEastAsia" w:eastAsiaTheme="minorEastAsia" w:hAnsiTheme="minorEastAsia" w:cs="Times New Roman" w:hint="eastAsia"/>
                <w:sz w:val="21"/>
                <w:szCs w:val="21"/>
              </w:rPr>
              <w:t>中铁建工集团青岛工程有限公司是中铁建工集团有限公司下属子公司，房建特级企业，隶属于世界500强企业——中国中铁股份有限公司，1986年进驻青岛市场，历经二十余年，青岛公司不断做大做强。</w:t>
            </w:r>
          </w:p>
          <w:p w:rsidR="00EC36B5" w:rsidRPr="000F13E7" w:rsidRDefault="00EC36B5" w:rsidP="000F13E7">
            <w:pPr>
              <w:spacing w:line="276" w:lineRule="auto"/>
              <w:ind w:firstLineChars="200" w:firstLine="420"/>
              <w:rPr>
                <w:rFonts w:asciiTheme="minorEastAsia" w:eastAsiaTheme="minorEastAsia" w:hAnsiTheme="minorEastAsia" w:cs="Times New Roman" w:hint="eastAsia"/>
                <w:sz w:val="21"/>
                <w:szCs w:val="21"/>
              </w:rPr>
            </w:pPr>
            <w:r w:rsidRPr="000F13E7">
              <w:rPr>
                <w:rFonts w:asciiTheme="minorEastAsia" w:eastAsiaTheme="minorEastAsia" w:hAnsiTheme="minorEastAsia" w:cs="Times New Roman" w:hint="eastAsia"/>
                <w:sz w:val="21"/>
                <w:szCs w:val="21"/>
              </w:rPr>
              <w:t>公司现有十二个管理部门，二十二个直属项目部，在岗职工433人，其中管理人员345人，操作工人61人。具有高级职称的11人，中级职称76人，初级职称217人；一级建造师38人，注册安全工程师6人，注册造价师1人。</w:t>
            </w:r>
          </w:p>
          <w:p w:rsidR="00EC36B5" w:rsidRPr="000F13E7" w:rsidRDefault="00EC36B5" w:rsidP="000F13E7">
            <w:pPr>
              <w:spacing w:line="276" w:lineRule="auto"/>
              <w:rPr>
                <w:rFonts w:asciiTheme="minorEastAsia" w:eastAsiaTheme="minorEastAsia" w:hAnsiTheme="minorEastAsia" w:hint="eastAsia"/>
                <w:sz w:val="21"/>
                <w:szCs w:val="21"/>
              </w:rPr>
            </w:pPr>
            <w:r w:rsidRPr="000F13E7">
              <w:rPr>
                <w:rFonts w:asciiTheme="minorEastAsia" w:eastAsiaTheme="minorEastAsia" w:hAnsiTheme="minorEastAsia" w:cs="Times New Roman" w:hint="eastAsia"/>
                <w:sz w:val="21"/>
                <w:szCs w:val="21"/>
              </w:rPr>
              <w:t>公司以房屋建筑施工总承包为主业，同时坚持做强、做大装饰、装修和机电设备安装专业承包。</w:t>
            </w:r>
          </w:p>
        </w:tc>
      </w:tr>
      <w:tr w:rsidR="00EC36B5" w:rsidRPr="000F13E7" w:rsidTr="000F13E7">
        <w:trPr>
          <w:trHeight w:val="4517"/>
        </w:trPr>
        <w:tc>
          <w:tcPr>
            <w:tcW w:w="817" w:type="dxa"/>
          </w:tcPr>
          <w:p w:rsidR="00EC36B5" w:rsidRPr="000F13E7" w:rsidRDefault="00EC36B5" w:rsidP="000F13E7">
            <w:pPr>
              <w:spacing w:line="276" w:lineRule="auto"/>
              <w:jc w:val="center"/>
              <w:rPr>
                <w:rFonts w:asciiTheme="minorEastAsia" w:eastAsiaTheme="minorEastAsia" w:hAnsiTheme="minorEastAsia" w:hint="eastAsia"/>
                <w:b/>
                <w:sz w:val="21"/>
                <w:szCs w:val="21"/>
              </w:rPr>
            </w:pPr>
            <w:r w:rsidRPr="000F13E7">
              <w:rPr>
                <w:rFonts w:asciiTheme="minorEastAsia" w:eastAsiaTheme="minorEastAsia" w:hAnsiTheme="minorEastAsia" w:cs="Arial" w:hint="eastAsia"/>
                <w:b/>
                <w:sz w:val="21"/>
                <w:szCs w:val="21"/>
              </w:rPr>
              <w:t>通裕重工股份有限公司</w:t>
            </w:r>
          </w:p>
        </w:tc>
        <w:tc>
          <w:tcPr>
            <w:tcW w:w="7705" w:type="dxa"/>
          </w:tcPr>
          <w:p w:rsidR="00EC36B5" w:rsidRPr="000F13E7" w:rsidRDefault="00EC36B5" w:rsidP="000F13E7">
            <w:pPr>
              <w:spacing w:line="276" w:lineRule="auto"/>
              <w:rPr>
                <w:rFonts w:asciiTheme="minorEastAsia" w:eastAsiaTheme="minorEastAsia" w:hAnsiTheme="minorEastAsia" w:hint="eastAsia"/>
                <w:sz w:val="21"/>
                <w:szCs w:val="21"/>
              </w:rPr>
            </w:pPr>
            <w:r w:rsidRPr="000F13E7">
              <w:rPr>
                <w:rFonts w:asciiTheme="minorEastAsia" w:eastAsiaTheme="minorEastAsia" w:hAnsiTheme="minorEastAsia" w:cs="Arial" w:hint="eastAsia"/>
                <w:sz w:val="21"/>
                <w:szCs w:val="21"/>
              </w:rPr>
              <w:t>通裕重工股份有限公司是</w:t>
            </w:r>
            <w:r w:rsidRPr="000F13E7">
              <w:rPr>
                <w:rFonts w:asciiTheme="minorEastAsia" w:eastAsiaTheme="minorEastAsia" w:hAnsiTheme="minorEastAsia" w:cs="Times New Roman" w:hint="eastAsia"/>
                <w:sz w:val="21"/>
                <w:szCs w:val="21"/>
              </w:rPr>
              <w:t>国内新兴的重大装备核心部件研发制造企业，</w:t>
            </w:r>
            <w:r w:rsidRPr="000F13E7">
              <w:rPr>
                <w:rFonts w:asciiTheme="minorEastAsia" w:eastAsiaTheme="minorEastAsia" w:hAnsiTheme="minorEastAsia" w:cs="Arial" w:hint="eastAsia"/>
                <w:sz w:val="21"/>
                <w:szCs w:val="21"/>
              </w:rPr>
              <w:t>于2011年3月8日在深圳证券交易所上市（股票代码：300185）。公司是国家级重点高新技术企业、中国工业行业排头兵企业、中国机械工业优秀企业、山东省环境友好企业、山东省节能先进企业，总资产达64亿元，净资产37亿元，旗下拥有13家子公司，并在亚洲、欧洲、北美等地设立了多家海外办事处。公司建设了国内一流产业链完整的禹城铸锻钢生产基地、国内先进的常州成套设备生产基地和正在建设中的青岛临港基地，三大基地标志着通裕重工日益形成完善的产业战略布局。公司拥有国家级实验室、</w:t>
            </w:r>
            <w:r w:rsidRPr="000F13E7">
              <w:rPr>
                <w:rFonts w:asciiTheme="minorEastAsia" w:eastAsiaTheme="minorEastAsia" w:hAnsiTheme="minorEastAsia" w:cs="Times New Roman" w:hint="eastAsia"/>
                <w:sz w:val="21"/>
                <w:szCs w:val="21"/>
              </w:rPr>
              <w:t>企业技术中心和工程技术研究中心，</w:t>
            </w:r>
            <w:r w:rsidRPr="000F13E7">
              <w:rPr>
                <w:rFonts w:asciiTheme="minorEastAsia" w:eastAsiaTheme="minorEastAsia" w:hAnsiTheme="minorEastAsia" w:cs="Arial"/>
                <w:sz w:val="21"/>
                <w:szCs w:val="21"/>
              </w:rPr>
              <w:t>有享受国务院津贴国内知名专家8人，高级工程师</w:t>
            </w:r>
            <w:r w:rsidRPr="000F13E7">
              <w:rPr>
                <w:rFonts w:asciiTheme="minorEastAsia" w:eastAsiaTheme="minorEastAsia" w:hAnsiTheme="minorEastAsia" w:cs="Arial" w:hint="eastAsia"/>
                <w:sz w:val="21"/>
                <w:szCs w:val="21"/>
              </w:rPr>
              <w:t>4</w:t>
            </w:r>
            <w:r w:rsidRPr="000F13E7">
              <w:rPr>
                <w:rFonts w:asciiTheme="minorEastAsia" w:eastAsiaTheme="minorEastAsia" w:hAnsiTheme="minorEastAsia" w:cs="Arial"/>
                <w:sz w:val="21"/>
                <w:szCs w:val="21"/>
              </w:rPr>
              <w:t>0多人，工程技术人员300多人，</w:t>
            </w:r>
            <w:r w:rsidRPr="000F13E7">
              <w:rPr>
                <w:rFonts w:asciiTheme="minorEastAsia" w:eastAsiaTheme="minorEastAsia" w:hAnsiTheme="minorEastAsia" w:cs="Arial" w:hint="eastAsia"/>
                <w:sz w:val="21"/>
                <w:szCs w:val="21"/>
              </w:rPr>
              <w:t>研究生学历</w:t>
            </w:r>
            <w:r w:rsidRPr="000F13E7">
              <w:rPr>
                <w:rFonts w:asciiTheme="minorEastAsia" w:eastAsiaTheme="minorEastAsia" w:hAnsiTheme="minorEastAsia" w:cs="Arial"/>
                <w:sz w:val="21"/>
                <w:szCs w:val="21"/>
              </w:rPr>
              <w:t>1</w:t>
            </w:r>
            <w:r w:rsidRPr="000F13E7">
              <w:rPr>
                <w:rFonts w:asciiTheme="minorEastAsia" w:eastAsiaTheme="minorEastAsia" w:hAnsiTheme="minorEastAsia" w:cs="Arial" w:hint="eastAsia"/>
                <w:sz w:val="21"/>
                <w:szCs w:val="21"/>
              </w:rPr>
              <w:t>0</w:t>
            </w:r>
            <w:r w:rsidRPr="000F13E7">
              <w:rPr>
                <w:rFonts w:asciiTheme="minorEastAsia" w:eastAsiaTheme="minorEastAsia" w:hAnsiTheme="minorEastAsia" w:cs="Arial"/>
                <w:sz w:val="21"/>
                <w:szCs w:val="21"/>
              </w:rPr>
              <w:t>0</w:t>
            </w:r>
            <w:r w:rsidRPr="000F13E7">
              <w:rPr>
                <w:rFonts w:asciiTheme="minorEastAsia" w:eastAsiaTheme="minorEastAsia" w:hAnsiTheme="minorEastAsia" w:cs="Arial" w:hint="eastAsia"/>
                <w:sz w:val="21"/>
                <w:szCs w:val="21"/>
              </w:rPr>
              <w:t>余</w:t>
            </w:r>
            <w:r w:rsidRPr="000F13E7">
              <w:rPr>
                <w:rFonts w:asciiTheme="minorEastAsia" w:eastAsiaTheme="minorEastAsia" w:hAnsiTheme="minorEastAsia" w:cs="Arial"/>
                <w:sz w:val="21"/>
                <w:szCs w:val="21"/>
              </w:rPr>
              <w:t>人。</w:t>
            </w:r>
            <w:r w:rsidRPr="000F13E7">
              <w:rPr>
                <w:rFonts w:asciiTheme="minorEastAsia" w:eastAsiaTheme="minorEastAsia" w:hAnsiTheme="minorEastAsia" w:cs="宋体" w:hint="eastAsia"/>
                <w:sz w:val="21"/>
                <w:szCs w:val="21"/>
              </w:rPr>
              <w:t>主导产品有球磨铸铁管管模、风力发电机主轴以及发电、冶金、矿山、炼化设备等用大型铸锻件，</w:t>
            </w:r>
            <w:r w:rsidRPr="000F13E7">
              <w:rPr>
                <w:rFonts w:asciiTheme="minorEastAsia" w:eastAsiaTheme="minorEastAsia" w:hAnsiTheme="minorEastAsia" w:cs="Times New Roman" w:hint="eastAsia"/>
                <w:spacing w:val="8"/>
                <w:sz w:val="21"/>
                <w:szCs w:val="21"/>
              </w:rPr>
              <w:t>现已</w:t>
            </w:r>
            <w:r w:rsidRPr="000F13E7">
              <w:rPr>
                <w:rFonts w:asciiTheme="minorEastAsia" w:eastAsiaTheme="minorEastAsia" w:hAnsiTheme="minorEastAsia" w:cs="Times New Roman"/>
                <w:spacing w:val="8"/>
                <w:sz w:val="21"/>
                <w:szCs w:val="21"/>
              </w:rPr>
              <w:t>成为中国最大的MW级风力发电机主轴生产基地和亚洲最大的球磨铸铁管管模的生产基地，产品</w:t>
            </w:r>
            <w:r w:rsidRPr="000F13E7">
              <w:rPr>
                <w:rFonts w:asciiTheme="minorEastAsia" w:eastAsiaTheme="minorEastAsia" w:hAnsiTheme="minorEastAsia" w:cs="Times New Roman" w:hint="eastAsia"/>
                <w:spacing w:val="8"/>
                <w:sz w:val="21"/>
                <w:szCs w:val="21"/>
              </w:rPr>
              <w:t>远销欧洲、美洲、中东、东南亚</w:t>
            </w:r>
            <w:r w:rsidRPr="000F13E7">
              <w:rPr>
                <w:rFonts w:asciiTheme="minorEastAsia" w:eastAsiaTheme="minorEastAsia" w:hAnsiTheme="minorEastAsia" w:cs="Times New Roman"/>
                <w:spacing w:val="8"/>
                <w:sz w:val="21"/>
                <w:szCs w:val="21"/>
              </w:rPr>
              <w:t>等二十多个国家</w:t>
            </w:r>
            <w:r w:rsidRPr="000F13E7">
              <w:rPr>
                <w:rFonts w:asciiTheme="minorEastAsia" w:eastAsiaTheme="minorEastAsia" w:hAnsiTheme="minorEastAsia" w:cs="Times New Roman" w:hint="eastAsia"/>
                <w:spacing w:val="8"/>
                <w:sz w:val="21"/>
                <w:szCs w:val="21"/>
              </w:rPr>
              <w:t>和地区</w:t>
            </w:r>
            <w:r w:rsidRPr="000F13E7">
              <w:rPr>
                <w:rFonts w:asciiTheme="minorEastAsia" w:eastAsiaTheme="minorEastAsia" w:hAnsiTheme="minorEastAsia" w:cs="Times New Roman"/>
                <w:spacing w:val="8"/>
                <w:sz w:val="21"/>
                <w:szCs w:val="21"/>
              </w:rPr>
              <w:t>，并与维斯塔斯、GE、日立、西门</w:t>
            </w:r>
            <w:r w:rsidRPr="000F13E7">
              <w:rPr>
                <w:rFonts w:asciiTheme="minorEastAsia" w:eastAsiaTheme="minorEastAsia" w:hAnsiTheme="minorEastAsia" w:cs="Times New Roman" w:hint="eastAsia"/>
                <w:spacing w:val="8"/>
                <w:sz w:val="21"/>
                <w:szCs w:val="21"/>
              </w:rPr>
              <w:t>子等国际知名公司保持良好的合作关系。</w:t>
            </w:r>
          </w:p>
        </w:tc>
      </w:tr>
      <w:tr w:rsidR="00EC36B5" w:rsidRPr="000F13E7" w:rsidTr="000F13E7">
        <w:tc>
          <w:tcPr>
            <w:tcW w:w="817" w:type="dxa"/>
          </w:tcPr>
          <w:p w:rsidR="00EC36B5" w:rsidRPr="000F13E7" w:rsidRDefault="00EC36B5" w:rsidP="000F13E7">
            <w:pPr>
              <w:spacing w:line="276" w:lineRule="auto"/>
              <w:jc w:val="center"/>
              <w:rPr>
                <w:rFonts w:asciiTheme="minorEastAsia" w:eastAsiaTheme="minorEastAsia" w:hAnsiTheme="minorEastAsia" w:hint="eastAsia"/>
                <w:b/>
                <w:sz w:val="21"/>
                <w:szCs w:val="21"/>
              </w:rPr>
            </w:pPr>
            <w:r w:rsidRPr="000F13E7">
              <w:rPr>
                <w:rFonts w:asciiTheme="minorEastAsia" w:eastAsiaTheme="minorEastAsia" w:hAnsiTheme="minorEastAsia" w:hint="eastAsia"/>
                <w:b/>
                <w:sz w:val="21"/>
                <w:szCs w:val="21"/>
              </w:rPr>
              <w:t>山东潍坊百货集团股份有限公司</w:t>
            </w:r>
          </w:p>
        </w:tc>
        <w:tc>
          <w:tcPr>
            <w:tcW w:w="7705" w:type="dxa"/>
          </w:tcPr>
          <w:p w:rsidR="00EC36B5" w:rsidRPr="000F13E7" w:rsidRDefault="00EC36B5" w:rsidP="000F13E7">
            <w:pPr>
              <w:spacing w:line="276" w:lineRule="auto"/>
              <w:rPr>
                <w:rFonts w:asciiTheme="minorEastAsia" w:eastAsiaTheme="minorEastAsia" w:hAnsiTheme="minorEastAsia" w:cs="Times New Roman"/>
                <w:sz w:val="21"/>
                <w:szCs w:val="21"/>
              </w:rPr>
            </w:pPr>
            <w:r w:rsidRPr="000F13E7">
              <w:rPr>
                <w:rFonts w:asciiTheme="minorEastAsia" w:eastAsiaTheme="minorEastAsia" w:hAnsiTheme="minorEastAsia" w:cs="Times New Roman" w:hint="eastAsia"/>
                <w:sz w:val="21"/>
                <w:szCs w:val="21"/>
              </w:rPr>
              <w:t>山东潍坊百货集团股份有限公司是一家跨区域、多业态的大型连锁商业企业，中国零售百强企业。旗下拥有佳乐家、中百超市、中百便利、中百大厦、谷德广场、益家园、中百配送中心、佳乐家置业、小蜜蜂购物网、中百电器、中百实业等品牌，现有营业场所</w:t>
            </w:r>
            <w:r w:rsidRPr="000F13E7">
              <w:rPr>
                <w:rFonts w:asciiTheme="minorEastAsia" w:eastAsiaTheme="minorEastAsia" w:hAnsiTheme="minorEastAsia" w:cs="Times New Roman"/>
                <w:sz w:val="21"/>
                <w:szCs w:val="21"/>
              </w:rPr>
              <w:t>557</w:t>
            </w:r>
            <w:r w:rsidRPr="000F13E7">
              <w:rPr>
                <w:rFonts w:asciiTheme="minorEastAsia" w:eastAsiaTheme="minorEastAsia" w:hAnsiTheme="minorEastAsia" w:cs="Times New Roman" w:hint="eastAsia"/>
                <w:sz w:val="21"/>
                <w:szCs w:val="21"/>
              </w:rPr>
              <w:t>处，从业人员</w:t>
            </w:r>
            <w:r w:rsidRPr="000F13E7">
              <w:rPr>
                <w:rFonts w:asciiTheme="minorEastAsia" w:eastAsiaTheme="minorEastAsia" w:hAnsiTheme="minorEastAsia" w:cs="Times New Roman"/>
                <w:sz w:val="21"/>
                <w:szCs w:val="21"/>
              </w:rPr>
              <w:t>27000</w:t>
            </w:r>
            <w:r w:rsidRPr="000F13E7">
              <w:rPr>
                <w:rFonts w:asciiTheme="minorEastAsia" w:eastAsiaTheme="minorEastAsia" w:hAnsiTheme="minorEastAsia" w:cs="Times New Roman" w:hint="eastAsia"/>
                <w:sz w:val="21"/>
                <w:szCs w:val="21"/>
              </w:rPr>
              <w:t>余人，建立起了遍布潍坊城乡及青岛、烟台、泰安、滨州等地区的门店网络和覆盖山东全省分销代理客户网络，形成了区域综合竞争优势。多年来，公司一直保持着稳健的发展态势，是国家商务部确定的“万村千乡”市场工程和“双百”市场工程承办企业，以及山东省政府确定的重点商贸流通企业，并先后荣获全国守合同重信用企业、全国诚信单位、全国青年文明号、中国商业名牌企业、省级明星企业等数十项省部级以上荣</w:t>
            </w:r>
            <w:r w:rsidRPr="000F13E7">
              <w:rPr>
                <w:rFonts w:asciiTheme="minorEastAsia" w:eastAsiaTheme="minorEastAsia" w:hAnsiTheme="minorEastAsia" w:cs="Times New Roman" w:hint="eastAsia"/>
                <w:sz w:val="21"/>
                <w:szCs w:val="21"/>
              </w:rPr>
              <w:lastRenderedPageBreak/>
              <w:t>誉称号。</w:t>
            </w:r>
            <w:r w:rsidRPr="000F13E7">
              <w:rPr>
                <w:rFonts w:asciiTheme="minorEastAsia" w:eastAsiaTheme="minorEastAsia" w:hAnsiTheme="minorEastAsia" w:cs="Times New Roman"/>
                <w:sz w:val="21"/>
                <w:szCs w:val="21"/>
              </w:rPr>
              <w:t>2012</w:t>
            </w:r>
            <w:r w:rsidRPr="000F13E7">
              <w:rPr>
                <w:rFonts w:asciiTheme="minorEastAsia" w:eastAsiaTheme="minorEastAsia" w:hAnsiTheme="minorEastAsia" w:cs="Times New Roman" w:hint="eastAsia"/>
                <w:sz w:val="21"/>
                <w:szCs w:val="21"/>
              </w:rPr>
              <w:t>年完成商品销售</w:t>
            </w:r>
            <w:r w:rsidRPr="000F13E7">
              <w:rPr>
                <w:rFonts w:asciiTheme="minorEastAsia" w:eastAsiaTheme="minorEastAsia" w:hAnsiTheme="minorEastAsia" w:cs="Times New Roman"/>
                <w:sz w:val="21"/>
                <w:szCs w:val="21"/>
              </w:rPr>
              <w:t>131.86</w:t>
            </w:r>
            <w:r w:rsidRPr="000F13E7">
              <w:rPr>
                <w:rFonts w:asciiTheme="minorEastAsia" w:eastAsiaTheme="minorEastAsia" w:hAnsiTheme="minorEastAsia" w:cs="Times New Roman" w:hint="eastAsia"/>
                <w:sz w:val="21"/>
                <w:szCs w:val="21"/>
              </w:rPr>
              <w:t>亿元，同比增长</w:t>
            </w:r>
            <w:r w:rsidRPr="000F13E7">
              <w:rPr>
                <w:rFonts w:asciiTheme="minorEastAsia" w:eastAsiaTheme="minorEastAsia" w:hAnsiTheme="minorEastAsia" w:cs="Times New Roman"/>
                <w:sz w:val="21"/>
                <w:szCs w:val="21"/>
              </w:rPr>
              <w:t>8.68%</w:t>
            </w:r>
            <w:r w:rsidRPr="000F13E7">
              <w:rPr>
                <w:rFonts w:asciiTheme="minorEastAsia" w:eastAsiaTheme="minorEastAsia" w:hAnsiTheme="minorEastAsia" w:cs="Times New Roman" w:hint="eastAsia"/>
                <w:sz w:val="21"/>
                <w:szCs w:val="21"/>
              </w:rPr>
              <w:t>，上缴税金</w:t>
            </w:r>
            <w:r w:rsidRPr="000F13E7">
              <w:rPr>
                <w:rFonts w:asciiTheme="minorEastAsia" w:eastAsiaTheme="minorEastAsia" w:hAnsiTheme="minorEastAsia" w:cs="Times New Roman"/>
                <w:sz w:val="21"/>
                <w:szCs w:val="21"/>
              </w:rPr>
              <w:t>3.06</w:t>
            </w:r>
            <w:r w:rsidRPr="000F13E7">
              <w:rPr>
                <w:rFonts w:asciiTheme="minorEastAsia" w:eastAsiaTheme="minorEastAsia" w:hAnsiTheme="minorEastAsia" w:cs="Times New Roman" w:hint="eastAsia"/>
                <w:sz w:val="21"/>
                <w:szCs w:val="21"/>
              </w:rPr>
              <w:t>亿元，同比增长</w:t>
            </w:r>
            <w:r w:rsidRPr="000F13E7">
              <w:rPr>
                <w:rFonts w:asciiTheme="minorEastAsia" w:eastAsiaTheme="minorEastAsia" w:hAnsiTheme="minorEastAsia" w:cs="Times New Roman"/>
                <w:sz w:val="21"/>
                <w:szCs w:val="21"/>
              </w:rPr>
              <w:t>16.64%</w:t>
            </w:r>
            <w:r w:rsidRPr="000F13E7">
              <w:rPr>
                <w:rFonts w:asciiTheme="minorEastAsia" w:eastAsiaTheme="minorEastAsia" w:hAnsiTheme="minorEastAsia" w:cs="Times New Roman" w:hint="eastAsia"/>
                <w:sz w:val="21"/>
                <w:szCs w:val="21"/>
              </w:rPr>
              <w:t>；</w:t>
            </w:r>
            <w:r w:rsidRPr="000F13E7">
              <w:rPr>
                <w:rFonts w:asciiTheme="minorEastAsia" w:eastAsiaTheme="minorEastAsia" w:hAnsiTheme="minorEastAsia" w:cs="Times New Roman"/>
                <w:sz w:val="21"/>
                <w:szCs w:val="21"/>
              </w:rPr>
              <w:t>2013</w:t>
            </w:r>
            <w:r w:rsidRPr="000F13E7">
              <w:rPr>
                <w:rFonts w:asciiTheme="minorEastAsia" w:eastAsiaTheme="minorEastAsia" w:hAnsiTheme="minorEastAsia" w:cs="Times New Roman" w:hint="eastAsia"/>
                <w:sz w:val="21"/>
                <w:szCs w:val="21"/>
              </w:rPr>
              <w:t>年</w:t>
            </w:r>
            <w:r w:rsidRPr="000F13E7">
              <w:rPr>
                <w:rFonts w:asciiTheme="minorEastAsia" w:eastAsiaTheme="minorEastAsia" w:hAnsiTheme="minorEastAsia" w:cs="Times New Roman"/>
                <w:sz w:val="21"/>
                <w:szCs w:val="21"/>
              </w:rPr>
              <w:t>1-10</w:t>
            </w:r>
            <w:r w:rsidRPr="000F13E7">
              <w:rPr>
                <w:rFonts w:asciiTheme="minorEastAsia" w:eastAsiaTheme="minorEastAsia" w:hAnsiTheme="minorEastAsia" w:cs="Times New Roman" w:hint="eastAsia"/>
                <w:sz w:val="21"/>
                <w:szCs w:val="21"/>
              </w:rPr>
              <w:t>月份完成销售</w:t>
            </w:r>
            <w:r w:rsidRPr="000F13E7">
              <w:rPr>
                <w:rFonts w:asciiTheme="minorEastAsia" w:eastAsiaTheme="minorEastAsia" w:hAnsiTheme="minorEastAsia" w:cs="Times New Roman"/>
                <w:sz w:val="21"/>
                <w:szCs w:val="21"/>
              </w:rPr>
              <w:t>123.00</w:t>
            </w:r>
            <w:r w:rsidRPr="000F13E7">
              <w:rPr>
                <w:rFonts w:asciiTheme="minorEastAsia" w:eastAsiaTheme="minorEastAsia" w:hAnsiTheme="minorEastAsia" w:cs="Times New Roman" w:hint="eastAsia"/>
                <w:sz w:val="21"/>
                <w:szCs w:val="21"/>
              </w:rPr>
              <w:t>亿元，同比增长</w:t>
            </w:r>
            <w:r w:rsidRPr="000F13E7">
              <w:rPr>
                <w:rFonts w:asciiTheme="minorEastAsia" w:eastAsiaTheme="minorEastAsia" w:hAnsiTheme="minorEastAsia" w:cs="Times New Roman"/>
                <w:sz w:val="21"/>
                <w:szCs w:val="21"/>
              </w:rPr>
              <w:t>10.71%</w:t>
            </w:r>
            <w:r w:rsidRPr="000F13E7">
              <w:rPr>
                <w:rFonts w:asciiTheme="minorEastAsia" w:eastAsiaTheme="minorEastAsia" w:hAnsiTheme="minorEastAsia" w:cs="Times New Roman" w:hint="eastAsia"/>
                <w:sz w:val="21"/>
                <w:szCs w:val="21"/>
              </w:rPr>
              <w:t>，上缴税金</w:t>
            </w:r>
            <w:r w:rsidRPr="000F13E7">
              <w:rPr>
                <w:rFonts w:asciiTheme="minorEastAsia" w:eastAsiaTheme="minorEastAsia" w:hAnsiTheme="minorEastAsia" w:cs="Times New Roman"/>
                <w:sz w:val="21"/>
                <w:szCs w:val="21"/>
              </w:rPr>
              <w:t>2.94</w:t>
            </w:r>
            <w:r w:rsidRPr="000F13E7">
              <w:rPr>
                <w:rFonts w:asciiTheme="minorEastAsia" w:eastAsiaTheme="minorEastAsia" w:hAnsiTheme="minorEastAsia" w:cs="Times New Roman" w:hint="eastAsia"/>
                <w:sz w:val="21"/>
                <w:szCs w:val="21"/>
              </w:rPr>
              <w:t>亿元，同比增长</w:t>
            </w:r>
            <w:r w:rsidRPr="000F13E7">
              <w:rPr>
                <w:rFonts w:asciiTheme="minorEastAsia" w:eastAsiaTheme="minorEastAsia" w:hAnsiTheme="minorEastAsia" w:cs="Times New Roman"/>
                <w:sz w:val="21"/>
                <w:szCs w:val="21"/>
              </w:rPr>
              <w:t>7.06%</w:t>
            </w:r>
            <w:r w:rsidRPr="000F13E7">
              <w:rPr>
                <w:rFonts w:asciiTheme="minorEastAsia" w:eastAsiaTheme="minorEastAsia" w:hAnsiTheme="minorEastAsia" w:cs="Times New Roman" w:hint="eastAsia"/>
                <w:sz w:val="21"/>
                <w:szCs w:val="21"/>
              </w:rPr>
              <w:t>，保持了持续健康发展的良好势头。</w:t>
            </w:r>
          </w:p>
          <w:p w:rsidR="00EC36B5" w:rsidRPr="000F13E7" w:rsidRDefault="00EC36B5" w:rsidP="000F13E7">
            <w:pPr>
              <w:spacing w:line="276" w:lineRule="auto"/>
              <w:rPr>
                <w:rFonts w:asciiTheme="minorEastAsia" w:eastAsiaTheme="minorEastAsia" w:hAnsiTheme="minorEastAsia" w:hint="eastAsia"/>
                <w:sz w:val="21"/>
                <w:szCs w:val="21"/>
              </w:rPr>
            </w:pPr>
          </w:p>
        </w:tc>
      </w:tr>
      <w:tr w:rsidR="00EC36B5" w:rsidRPr="000F13E7" w:rsidTr="000F13E7">
        <w:tc>
          <w:tcPr>
            <w:tcW w:w="817" w:type="dxa"/>
          </w:tcPr>
          <w:p w:rsidR="00EC36B5" w:rsidRPr="000F13E7" w:rsidRDefault="00EC36B5" w:rsidP="000F13E7">
            <w:pPr>
              <w:spacing w:line="276" w:lineRule="auto"/>
              <w:jc w:val="center"/>
              <w:rPr>
                <w:rFonts w:asciiTheme="minorEastAsia" w:eastAsiaTheme="minorEastAsia" w:hAnsiTheme="minorEastAsia" w:hint="eastAsia"/>
                <w:b/>
                <w:sz w:val="21"/>
                <w:szCs w:val="21"/>
              </w:rPr>
            </w:pPr>
            <w:r w:rsidRPr="000F13E7">
              <w:rPr>
                <w:rFonts w:asciiTheme="minorEastAsia" w:eastAsiaTheme="minorEastAsia" w:hAnsiTheme="minorEastAsia" w:cs="Times New Roman"/>
                <w:b/>
                <w:bCs/>
                <w:sz w:val="21"/>
                <w:szCs w:val="21"/>
              </w:rPr>
              <w:lastRenderedPageBreak/>
              <w:t>法国必维国际检验集团</w:t>
            </w:r>
          </w:p>
        </w:tc>
        <w:tc>
          <w:tcPr>
            <w:tcW w:w="7705" w:type="dxa"/>
          </w:tcPr>
          <w:p w:rsidR="00EC36B5" w:rsidRPr="000F13E7" w:rsidRDefault="00EC36B5" w:rsidP="000F13E7">
            <w:pPr>
              <w:spacing w:line="276" w:lineRule="auto"/>
              <w:rPr>
                <w:rFonts w:asciiTheme="minorEastAsia" w:eastAsiaTheme="minorEastAsia" w:hAnsiTheme="minorEastAsia" w:cs="Times New Roman" w:hint="eastAsia"/>
                <w:sz w:val="21"/>
                <w:szCs w:val="21"/>
              </w:rPr>
            </w:pPr>
            <w:r w:rsidRPr="000F13E7">
              <w:rPr>
                <w:rFonts w:asciiTheme="minorEastAsia" w:eastAsiaTheme="minorEastAsia" w:hAnsiTheme="minorEastAsia" w:cs="Times New Roman"/>
                <w:bCs/>
                <w:sz w:val="21"/>
                <w:szCs w:val="21"/>
              </w:rPr>
              <w:t>法国必维国际检验集团</w:t>
            </w:r>
            <w:r w:rsidRPr="000F13E7">
              <w:rPr>
                <w:rFonts w:asciiTheme="minorEastAsia" w:eastAsiaTheme="minorEastAsia" w:hAnsiTheme="minorEastAsia" w:cs="Times New Roman"/>
                <w:sz w:val="21"/>
                <w:szCs w:val="21"/>
              </w:rPr>
              <w:t>（Bureau Veritas，简称BV）成立于1828年，是世界权威的质量检定及认证机构，一直致力</w:t>
            </w:r>
            <w:r w:rsidRPr="000F13E7">
              <w:rPr>
                <w:rFonts w:asciiTheme="minorEastAsia" w:eastAsiaTheme="minorEastAsia" w:hAnsiTheme="minorEastAsia" w:cs="Times New Roman" w:hint="eastAsia"/>
                <w:sz w:val="21"/>
                <w:szCs w:val="21"/>
              </w:rPr>
              <w:t>于</w:t>
            </w:r>
            <w:r w:rsidRPr="000F13E7">
              <w:rPr>
                <w:rFonts w:asciiTheme="minorEastAsia" w:eastAsiaTheme="minorEastAsia" w:hAnsiTheme="minorEastAsia" w:cs="Times New Roman"/>
                <w:sz w:val="21"/>
                <w:szCs w:val="21"/>
              </w:rPr>
              <w:t>质量、健康、安全、环境及社会责任</w:t>
            </w:r>
            <w:r w:rsidRPr="000F13E7">
              <w:rPr>
                <w:rFonts w:asciiTheme="minorEastAsia" w:eastAsiaTheme="minorEastAsia" w:hAnsiTheme="minorEastAsia" w:cs="Times New Roman" w:hint="eastAsia"/>
                <w:sz w:val="21"/>
                <w:szCs w:val="21"/>
              </w:rPr>
              <w:t>领域中</w:t>
            </w:r>
            <w:r w:rsidRPr="000F13E7">
              <w:rPr>
                <w:rFonts w:asciiTheme="minorEastAsia" w:eastAsiaTheme="minorEastAsia" w:hAnsiTheme="minorEastAsia" w:cs="Times New Roman"/>
                <w:sz w:val="21"/>
                <w:szCs w:val="21"/>
              </w:rPr>
              <w:t>，协助客户</w:t>
            </w:r>
            <w:r w:rsidRPr="000F13E7">
              <w:rPr>
                <w:rFonts w:asciiTheme="minorEastAsia" w:eastAsiaTheme="minorEastAsia" w:hAnsiTheme="minorEastAsia" w:cs="Times New Roman" w:hint="eastAsia"/>
                <w:sz w:val="21"/>
                <w:szCs w:val="21"/>
              </w:rPr>
              <w:t>做</w:t>
            </w:r>
            <w:r w:rsidRPr="000F13E7">
              <w:rPr>
                <w:rFonts w:asciiTheme="minorEastAsia" w:eastAsiaTheme="minorEastAsia" w:hAnsiTheme="minorEastAsia" w:cs="Times New Roman"/>
                <w:sz w:val="21"/>
                <w:szCs w:val="21"/>
              </w:rPr>
              <w:t>有效的风险管理，全面提升其业务效益。我们的业务据点遍布140个国家，在全球设有9</w:t>
            </w:r>
            <w:r w:rsidRPr="000F13E7">
              <w:rPr>
                <w:rFonts w:asciiTheme="minorEastAsia" w:eastAsiaTheme="minorEastAsia" w:hAnsiTheme="minorEastAsia" w:cs="Times New Roman" w:hint="eastAsia"/>
                <w:sz w:val="21"/>
                <w:szCs w:val="21"/>
              </w:rPr>
              <w:t>4</w:t>
            </w:r>
            <w:r w:rsidRPr="000F13E7">
              <w:rPr>
                <w:rFonts w:asciiTheme="minorEastAsia" w:eastAsiaTheme="minorEastAsia" w:hAnsiTheme="minorEastAsia" w:cs="Times New Roman"/>
                <w:sz w:val="21"/>
                <w:szCs w:val="21"/>
              </w:rPr>
              <w:t>0个办事处及实验室，共有超过</w:t>
            </w:r>
            <w:r w:rsidRPr="000F13E7">
              <w:rPr>
                <w:rFonts w:asciiTheme="minorEastAsia" w:eastAsiaTheme="minorEastAsia" w:hAnsiTheme="minorEastAsia" w:cs="Times New Roman" w:hint="eastAsia"/>
                <w:sz w:val="21"/>
                <w:szCs w:val="21"/>
              </w:rPr>
              <w:t>51</w:t>
            </w:r>
            <w:r w:rsidRPr="000F13E7">
              <w:rPr>
                <w:rFonts w:asciiTheme="minorEastAsia" w:eastAsiaTheme="minorEastAsia" w:hAnsiTheme="minorEastAsia" w:cs="Times New Roman"/>
                <w:sz w:val="21"/>
                <w:szCs w:val="21"/>
              </w:rPr>
              <w:t>, 000名员工，服务超过</w:t>
            </w:r>
            <w:r w:rsidRPr="000F13E7">
              <w:rPr>
                <w:rFonts w:asciiTheme="minorEastAsia" w:eastAsiaTheme="minorEastAsia" w:hAnsiTheme="minorEastAsia" w:cs="Times New Roman" w:hint="eastAsia"/>
                <w:sz w:val="21"/>
                <w:szCs w:val="21"/>
              </w:rPr>
              <w:t>40</w:t>
            </w:r>
            <w:r w:rsidRPr="000F13E7">
              <w:rPr>
                <w:rFonts w:asciiTheme="minorEastAsia" w:eastAsiaTheme="minorEastAsia" w:hAnsiTheme="minorEastAsia" w:cs="Times New Roman"/>
                <w:sz w:val="21"/>
                <w:szCs w:val="21"/>
              </w:rPr>
              <w:t>0, 000家企业客户。</w:t>
            </w:r>
          </w:p>
          <w:p w:rsidR="00EC36B5" w:rsidRPr="000F13E7" w:rsidRDefault="00EC36B5" w:rsidP="000F13E7">
            <w:pPr>
              <w:spacing w:line="276" w:lineRule="auto"/>
              <w:rPr>
                <w:rFonts w:asciiTheme="minorEastAsia" w:eastAsiaTheme="minorEastAsia" w:hAnsiTheme="minorEastAsia" w:hint="eastAsia"/>
                <w:sz w:val="21"/>
                <w:szCs w:val="21"/>
              </w:rPr>
            </w:pPr>
            <w:r w:rsidRPr="000F13E7">
              <w:rPr>
                <w:rFonts w:asciiTheme="minorEastAsia" w:eastAsiaTheme="minorEastAsia" w:hAnsiTheme="minorEastAsia" w:cs="Times New Roman"/>
                <w:sz w:val="21"/>
                <w:szCs w:val="21"/>
              </w:rPr>
              <w:t>必维国际检验集团(Bureau Veritas)</w:t>
            </w:r>
            <w:r w:rsidRPr="000F13E7">
              <w:rPr>
                <w:rFonts w:asciiTheme="minorEastAsia" w:eastAsiaTheme="minorEastAsia" w:hAnsiTheme="minorEastAsia" w:cs="Times New Roman" w:hint="eastAsia"/>
                <w:sz w:val="21"/>
                <w:szCs w:val="21"/>
              </w:rPr>
              <w:t>的8项主要业务包括——船级社、工业、检验与在役检验、健康安全和环境、建筑、认证、消费品服务和政府服务与国际贸易——每项业务针对相关行业都提供一系列具体服务——涉及资产管理、认证、入级、咨询、检验、审核、测试和分析及培训等各个方面。</w:t>
            </w:r>
          </w:p>
        </w:tc>
      </w:tr>
      <w:tr w:rsidR="00EC36B5" w:rsidRPr="000F13E7" w:rsidTr="000F13E7">
        <w:tc>
          <w:tcPr>
            <w:tcW w:w="817" w:type="dxa"/>
          </w:tcPr>
          <w:p w:rsidR="00EC36B5" w:rsidRPr="000F13E7" w:rsidRDefault="00EC36B5" w:rsidP="000F13E7">
            <w:pPr>
              <w:spacing w:line="276" w:lineRule="auto"/>
              <w:jc w:val="center"/>
              <w:rPr>
                <w:rFonts w:asciiTheme="minorEastAsia" w:eastAsiaTheme="minorEastAsia" w:hAnsiTheme="minorEastAsia" w:hint="eastAsia"/>
                <w:b/>
                <w:sz w:val="21"/>
                <w:szCs w:val="21"/>
              </w:rPr>
            </w:pPr>
            <w:r w:rsidRPr="000F13E7">
              <w:rPr>
                <w:rFonts w:asciiTheme="minorEastAsia" w:eastAsiaTheme="minorEastAsia" w:hAnsiTheme="minorEastAsia" w:hint="eastAsia"/>
                <w:b/>
                <w:sz w:val="21"/>
                <w:szCs w:val="21"/>
              </w:rPr>
              <w:t>金山软件</w:t>
            </w:r>
          </w:p>
        </w:tc>
        <w:tc>
          <w:tcPr>
            <w:tcW w:w="7705" w:type="dxa"/>
          </w:tcPr>
          <w:p w:rsidR="00EC36B5" w:rsidRPr="000F13E7" w:rsidRDefault="00EC36B5" w:rsidP="000F13E7">
            <w:pPr>
              <w:spacing w:line="276" w:lineRule="auto"/>
              <w:rPr>
                <w:rFonts w:asciiTheme="minorEastAsia" w:eastAsiaTheme="minorEastAsia" w:hAnsiTheme="minorEastAsia" w:hint="eastAsia"/>
                <w:sz w:val="21"/>
                <w:szCs w:val="21"/>
              </w:rPr>
            </w:pPr>
            <w:r w:rsidRPr="000F13E7">
              <w:rPr>
                <w:rFonts w:asciiTheme="minorEastAsia" w:eastAsiaTheme="minorEastAsia" w:hAnsiTheme="minorEastAsia" w:hint="eastAsia"/>
                <w:sz w:val="21"/>
                <w:szCs w:val="21"/>
              </w:rPr>
              <w:t>金山软件是国内成立最早的互联网企业之一，至今已有25年的发展历史。金山软件的业务已涵盖互联网安全、办公软件、在线翻译、互动娱乐及云计算等五大领域。目前，金山软件在全球范围内拥有近3000名员工，并在珠海、北京、成都、大连分设研发中心，在香港、台湾、日本、马来西亚、新加坡等海外市场占据重要的市场份额。未来，金山软件将以“创弈云端”为全新愿景，致力于为中国乃至全球用户提供最佳的云服务和端应用。</w:t>
            </w:r>
          </w:p>
          <w:p w:rsidR="00EC36B5" w:rsidRPr="000F13E7" w:rsidRDefault="00EC36B5" w:rsidP="000F13E7">
            <w:pPr>
              <w:spacing w:line="276" w:lineRule="auto"/>
              <w:rPr>
                <w:rFonts w:asciiTheme="minorEastAsia" w:eastAsiaTheme="minorEastAsia" w:hAnsiTheme="minorEastAsia" w:hint="eastAsia"/>
                <w:sz w:val="21"/>
                <w:szCs w:val="21"/>
              </w:rPr>
            </w:pPr>
          </w:p>
        </w:tc>
      </w:tr>
      <w:tr w:rsidR="00EC36B5" w:rsidRPr="000F13E7" w:rsidTr="000F13E7">
        <w:tc>
          <w:tcPr>
            <w:tcW w:w="817" w:type="dxa"/>
          </w:tcPr>
          <w:p w:rsidR="00EC36B5" w:rsidRPr="000F13E7" w:rsidRDefault="00EC36B5" w:rsidP="000F13E7">
            <w:pPr>
              <w:spacing w:line="276" w:lineRule="auto"/>
              <w:jc w:val="center"/>
              <w:rPr>
                <w:rFonts w:asciiTheme="minorEastAsia" w:eastAsiaTheme="minorEastAsia" w:hAnsiTheme="minorEastAsia" w:hint="eastAsia"/>
                <w:b/>
                <w:sz w:val="21"/>
                <w:szCs w:val="21"/>
              </w:rPr>
            </w:pPr>
            <w:r w:rsidRPr="000F13E7">
              <w:rPr>
                <w:rFonts w:asciiTheme="minorEastAsia" w:eastAsiaTheme="minorEastAsia" w:hAnsiTheme="minorEastAsia" w:cs="宋体"/>
                <w:b/>
                <w:sz w:val="21"/>
                <w:szCs w:val="21"/>
              </w:rPr>
              <w:t>青岛淘乐高电子商务有限公司</w:t>
            </w:r>
          </w:p>
        </w:tc>
        <w:tc>
          <w:tcPr>
            <w:tcW w:w="7705" w:type="dxa"/>
          </w:tcPr>
          <w:p w:rsidR="00EC36B5" w:rsidRPr="000F13E7" w:rsidRDefault="00EC36B5" w:rsidP="000F13E7">
            <w:pPr>
              <w:spacing w:line="276" w:lineRule="auto"/>
              <w:rPr>
                <w:rFonts w:asciiTheme="minorEastAsia" w:eastAsiaTheme="minorEastAsia" w:hAnsiTheme="minorEastAsia" w:hint="eastAsia"/>
                <w:sz w:val="21"/>
                <w:szCs w:val="21"/>
              </w:rPr>
            </w:pPr>
            <w:r w:rsidRPr="000F13E7">
              <w:rPr>
                <w:rFonts w:asciiTheme="minorEastAsia" w:eastAsiaTheme="minorEastAsia" w:hAnsiTheme="minorEastAsia" w:cs="宋体"/>
                <w:sz w:val="21"/>
                <w:szCs w:val="21"/>
              </w:rPr>
              <w:t>青岛淘乐高电子商务有限公司，是阿里巴巴旗下首批第三方服务公司,是电商生态圈中创立早、规模大的营销服务机构,是行业经验丰富的整体托盘服务商,是专业为品牌企业提供电子商务代运营的高新技术企业。</w:t>
            </w:r>
          </w:p>
        </w:tc>
      </w:tr>
      <w:tr w:rsidR="00EC36B5" w:rsidRPr="000F13E7" w:rsidTr="000F13E7">
        <w:tc>
          <w:tcPr>
            <w:tcW w:w="817" w:type="dxa"/>
          </w:tcPr>
          <w:p w:rsidR="00EC36B5" w:rsidRPr="000F13E7" w:rsidRDefault="00EC36B5" w:rsidP="000F13E7">
            <w:pPr>
              <w:spacing w:line="276" w:lineRule="auto"/>
              <w:jc w:val="center"/>
              <w:rPr>
                <w:rFonts w:asciiTheme="minorEastAsia" w:eastAsiaTheme="minorEastAsia" w:hAnsiTheme="minorEastAsia" w:hint="eastAsia"/>
                <w:sz w:val="21"/>
                <w:szCs w:val="21"/>
              </w:rPr>
            </w:pPr>
            <w:r w:rsidRPr="000F13E7">
              <w:rPr>
                <w:rStyle w:val="a6"/>
                <w:rFonts w:asciiTheme="minorEastAsia" w:eastAsiaTheme="minorEastAsia" w:hAnsiTheme="minorEastAsia" w:cs="宋体" w:hint="eastAsia"/>
                <w:sz w:val="21"/>
                <w:szCs w:val="21"/>
              </w:rPr>
              <w:t>敦豪物流</w:t>
            </w:r>
          </w:p>
        </w:tc>
        <w:tc>
          <w:tcPr>
            <w:tcW w:w="7705" w:type="dxa"/>
          </w:tcPr>
          <w:p w:rsidR="00EC36B5" w:rsidRPr="000F13E7" w:rsidRDefault="00EC36B5" w:rsidP="000F13E7">
            <w:pPr>
              <w:spacing w:line="276" w:lineRule="auto"/>
              <w:rPr>
                <w:rFonts w:asciiTheme="minorEastAsia" w:eastAsiaTheme="minorEastAsia" w:hAnsiTheme="minorEastAsia" w:hint="eastAsia"/>
                <w:sz w:val="21"/>
                <w:szCs w:val="21"/>
              </w:rPr>
            </w:pPr>
            <w:r w:rsidRPr="000F13E7">
              <w:rPr>
                <w:rFonts w:asciiTheme="minorEastAsia" w:eastAsiaTheme="minorEastAsia" w:hAnsiTheme="minorEastAsia" w:cs="Arial"/>
                <w:sz w:val="21"/>
                <w:szCs w:val="21"/>
              </w:rPr>
              <w:t>DHL Supply Chain</w:t>
            </w:r>
            <w:r w:rsidRPr="000F13E7">
              <w:rPr>
                <w:rFonts w:asciiTheme="minorEastAsia" w:eastAsiaTheme="minorEastAsia" w:hAnsiTheme="minorEastAsia" w:cs="宋体" w:hint="eastAsia"/>
                <w:sz w:val="21"/>
                <w:szCs w:val="21"/>
              </w:rPr>
              <w:t>是德国邮政旗下的</w:t>
            </w:r>
            <w:r w:rsidRPr="000F13E7">
              <w:rPr>
                <w:rFonts w:asciiTheme="minorEastAsia" w:eastAsiaTheme="minorEastAsia" w:hAnsiTheme="minorEastAsia" w:cs="Arial"/>
                <w:sz w:val="21"/>
                <w:szCs w:val="21"/>
              </w:rPr>
              <w:t>DHL</w:t>
            </w:r>
            <w:r w:rsidRPr="000F13E7">
              <w:rPr>
                <w:rFonts w:asciiTheme="minorEastAsia" w:eastAsiaTheme="minorEastAsia" w:hAnsiTheme="minorEastAsia" w:cs="宋体" w:hint="eastAsia"/>
                <w:sz w:val="21"/>
                <w:szCs w:val="21"/>
              </w:rPr>
              <w:t>物流的一个分支，它是世界上最大的合同物流供应商。在全球</w:t>
            </w:r>
            <w:r w:rsidRPr="000F13E7">
              <w:rPr>
                <w:rFonts w:asciiTheme="minorEastAsia" w:eastAsiaTheme="minorEastAsia" w:hAnsiTheme="minorEastAsia" w:cs="Arial"/>
                <w:sz w:val="21"/>
                <w:szCs w:val="21"/>
              </w:rPr>
              <w:t>220</w:t>
            </w:r>
            <w:r w:rsidRPr="000F13E7">
              <w:rPr>
                <w:rFonts w:asciiTheme="minorEastAsia" w:eastAsiaTheme="minorEastAsia" w:hAnsiTheme="minorEastAsia" w:cs="宋体" w:hint="eastAsia"/>
                <w:sz w:val="21"/>
                <w:szCs w:val="21"/>
              </w:rPr>
              <w:t>个国家，</w:t>
            </w:r>
            <w:r w:rsidRPr="000F13E7">
              <w:rPr>
                <w:rFonts w:asciiTheme="minorEastAsia" w:eastAsiaTheme="minorEastAsia" w:hAnsiTheme="minorEastAsia" w:cs="Arial"/>
                <w:sz w:val="21"/>
                <w:szCs w:val="21"/>
              </w:rPr>
              <w:t>DHL Supply Chain</w:t>
            </w:r>
            <w:r w:rsidRPr="000F13E7">
              <w:rPr>
                <w:rFonts w:asciiTheme="minorEastAsia" w:eastAsiaTheme="minorEastAsia" w:hAnsiTheme="minorEastAsia" w:cs="宋体" w:hint="eastAsia"/>
                <w:sz w:val="21"/>
                <w:szCs w:val="21"/>
              </w:rPr>
              <w:t>都建有物流设施，共有</w:t>
            </w:r>
            <w:r w:rsidRPr="000F13E7">
              <w:rPr>
                <w:rFonts w:asciiTheme="minorEastAsia" w:eastAsiaTheme="minorEastAsia" w:hAnsiTheme="minorEastAsia" w:cs="Arial"/>
                <w:sz w:val="21"/>
                <w:szCs w:val="21"/>
              </w:rPr>
              <w:t>3000</w:t>
            </w:r>
            <w:r w:rsidRPr="000F13E7">
              <w:rPr>
                <w:rFonts w:asciiTheme="minorEastAsia" w:eastAsiaTheme="minorEastAsia" w:hAnsiTheme="minorEastAsia" w:cs="宋体" w:hint="eastAsia"/>
                <w:sz w:val="21"/>
                <w:szCs w:val="21"/>
              </w:rPr>
              <w:t>多处，有</w:t>
            </w:r>
            <w:r w:rsidRPr="000F13E7">
              <w:rPr>
                <w:rFonts w:asciiTheme="minorEastAsia" w:eastAsiaTheme="minorEastAsia" w:hAnsiTheme="minorEastAsia" w:cs="Arial"/>
                <w:sz w:val="21"/>
                <w:szCs w:val="21"/>
              </w:rPr>
              <w:t>50%</w:t>
            </w:r>
            <w:r w:rsidRPr="000F13E7">
              <w:rPr>
                <w:rFonts w:asciiTheme="minorEastAsia" w:eastAsiaTheme="minorEastAsia" w:hAnsiTheme="minorEastAsia" w:cs="宋体" w:hint="eastAsia"/>
                <w:sz w:val="21"/>
                <w:szCs w:val="21"/>
              </w:rPr>
              <w:t>的福布斯</w:t>
            </w:r>
            <w:r w:rsidRPr="000F13E7">
              <w:rPr>
                <w:rFonts w:asciiTheme="minorEastAsia" w:eastAsiaTheme="minorEastAsia" w:hAnsiTheme="minorEastAsia" w:cs="Arial"/>
                <w:sz w:val="21"/>
                <w:szCs w:val="21"/>
              </w:rPr>
              <w:t>500</w:t>
            </w:r>
            <w:r w:rsidRPr="000F13E7">
              <w:rPr>
                <w:rFonts w:asciiTheme="minorEastAsia" w:eastAsiaTheme="minorEastAsia" w:hAnsiTheme="minorEastAsia" w:cs="宋体" w:hint="eastAsia"/>
                <w:sz w:val="21"/>
                <w:szCs w:val="21"/>
              </w:rPr>
              <w:t>强企业是我们的客户。</w:t>
            </w:r>
            <w:r w:rsidRPr="000F13E7">
              <w:rPr>
                <w:rFonts w:asciiTheme="minorEastAsia" w:eastAsiaTheme="minorEastAsia" w:hAnsiTheme="minorEastAsia" w:cs="Arial"/>
                <w:sz w:val="21"/>
                <w:szCs w:val="21"/>
              </w:rPr>
              <w:br/>
              <w:t>DHL Supply Chain</w:t>
            </w:r>
            <w:r w:rsidRPr="000F13E7">
              <w:rPr>
                <w:rFonts w:asciiTheme="minorEastAsia" w:eastAsiaTheme="minorEastAsia" w:hAnsiTheme="minorEastAsia" w:cs="宋体" w:hint="eastAsia"/>
                <w:sz w:val="21"/>
                <w:szCs w:val="21"/>
              </w:rPr>
              <w:t>从</w:t>
            </w:r>
            <w:r w:rsidRPr="000F13E7">
              <w:rPr>
                <w:rFonts w:asciiTheme="minorEastAsia" w:eastAsiaTheme="minorEastAsia" w:hAnsiTheme="minorEastAsia" w:cs="Arial"/>
                <w:sz w:val="21"/>
                <w:szCs w:val="21"/>
              </w:rPr>
              <w:t>1984</w:t>
            </w:r>
            <w:r w:rsidRPr="000F13E7">
              <w:rPr>
                <w:rFonts w:asciiTheme="minorEastAsia" w:eastAsiaTheme="minorEastAsia" w:hAnsiTheme="minorEastAsia" w:cs="宋体" w:hint="eastAsia"/>
                <w:sz w:val="21"/>
                <w:szCs w:val="21"/>
              </w:rPr>
              <w:t>年开始涉足中国市场。在中国，我们继续为跨国企业和当地企业提供优质的服务。我们为各个行业客户提供特有的供应链解决方案，涉足的行业主要包括技术产业、消费品产业、零售行业、时装行业、医疗行业、汽车行业、化工行业、航空行业和工业品行业。在中国，我们拥有</w:t>
            </w:r>
            <w:r w:rsidRPr="000F13E7">
              <w:rPr>
                <w:rFonts w:asciiTheme="minorEastAsia" w:eastAsiaTheme="minorEastAsia" w:hAnsiTheme="minorEastAsia" w:cs="Arial"/>
                <w:sz w:val="21"/>
                <w:szCs w:val="21"/>
              </w:rPr>
              <w:t>4000</w:t>
            </w:r>
            <w:r w:rsidRPr="000F13E7">
              <w:rPr>
                <w:rFonts w:asciiTheme="minorEastAsia" w:eastAsiaTheme="minorEastAsia" w:hAnsiTheme="minorEastAsia" w:cs="宋体" w:hint="eastAsia"/>
                <w:sz w:val="21"/>
                <w:szCs w:val="21"/>
              </w:rPr>
              <w:t>多员工，在</w:t>
            </w:r>
            <w:r w:rsidRPr="000F13E7">
              <w:rPr>
                <w:rFonts w:asciiTheme="minorEastAsia" w:eastAsiaTheme="minorEastAsia" w:hAnsiTheme="minorEastAsia" w:cs="Arial"/>
                <w:sz w:val="21"/>
                <w:szCs w:val="21"/>
              </w:rPr>
              <w:t>17</w:t>
            </w:r>
            <w:r w:rsidRPr="000F13E7">
              <w:rPr>
                <w:rFonts w:asciiTheme="minorEastAsia" w:eastAsiaTheme="minorEastAsia" w:hAnsiTheme="minorEastAsia" w:cs="宋体" w:hint="eastAsia"/>
                <w:sz w:val="21"/>
                <w:szCs w:val="21"/>
              </w:rPr>
              <w:t>个城市共拥有超过</w:t>
            </w:r>
            <w:r w:rsidRPr="000F13E7">
              <w:rPr>
                <w:rFonts w:asciiTheme="minorEastAsia" w:eastAsiaTheme="minorEastAsia" w:hAnsiTheme="minorEastAsia" w:cs="Arial"/>
                <w:sz w:val="21"/>
                <w:szCs w:val="21"/>
              </w:rPr>
              <w:t>500,000</w:t>
            </w:r>
            <w:r w:rsidRPr="000F13E7">
              <w:rPr>
                <w:rFonts w:asciiTheme="minorEastAsia" w:eastAsiaTheme="minorEastAsia" w:hAnsiTheme="minorEastAsia" w:cs="宋体" w:hint="eastAsia"/>
                <w:sz w:val="21"/>
                <w:szCs w:val="21"/>
              </w:rPr>
              <w:t>平方米的物流设施。</w:t>
            </w:r>
            <w:r w:rsidRPr="000F13E7">
              <w:rPr>
                <w:rFonts w:asciiTheme="minorEastAsia" w:eastAsiaTheme="minorEastAsia" w:hAnsiTheme="minorEastAsia" w:cs="Arial"/>
                <w:sz w:val="21"/>
                <w:szCs w:val="21"/>
              </w:rPr>
              <w:br/>
              <w:t>DHL Supply Chain</w:t>
            </w:r>
            <w:r w:rsidRPr="000F13E7">
              <w:rPr>
                <w:rFonts w:asciiTheme="minorEastAsia" w:eastAsiaTheme="minorEastAsia" w:hAnsiTheme="minorEastAsia" w:cs="宋体" w:hint="eastAsia"/>
                <w:sz w:val="21"/>
                <w:szCs w:val="21"/>
              </w:rPr>
              <w:t>在中国为客户提供客户主导供应链解决方案。其中包括备件物流、温控仓管理、生产支持物流方案、</w:t>
            </w:r>
            <w:r w:rsidRPr="000F13E7">
              <w:rPr>
                <w:rFonts w:asciiTheme="minorEastAsia" w:eastAsiaTheme="minorEastAsia" w:hAnsiTheme="minorEastAsia" w:cs="Arial"/>
                <w:sz w:val="21"/>
                <w:szCs w:val="21"/>
              </w:rPr>
              <w:t>VMI</w:t>
            </w:r>
            <w:r w:rsidRPr="000F13E7">
              <w:rPr>
                <w:rFonts w:asciiTheme="minorEastAsia" w:eastAsiaTheme="minorEastAsia" w:hAnsiTheme="minorEastAsia" w:cs="宋体" w:hint="eastAsia"/>
                <w:sz w:val="21"/>
                <w:szCs w:val="21"/>
              </w:rPr>
              <w:t>（供应商管理库存），反向物流、国内派送、供应链解决方案设计、网络优化和咨询服务。</w:t>
            </w:r>
          </w:p>
        </w:tc>
      </w:tr>
      <w:tr w:rsidR="00EC36B5" w:rsidRPr="000F13E7" w:rsidTr="000F13E7">
        <w:tc>
          <w:tcPr>
            <w:tcW w:w="817" w:type="dxa"/>
          </w:tcPr>
          <w:p w:rsidR="00EC36B5" w:rsidRPr="000F13E7" w:rsidRDefault="00EC36B5" w:rsidP="000F13E7">
            <w:pPr>
              <w:spacing w:line="276" w:lineRule="auto"/>
              <w:jc w:val="center"/>
              <w:rPr>
                <w:rFonts w:asciiTheme="minorEastAsia" w:eastAsiaTheme="minorEastAsia" w:hAnsiTheme="minorEastAsia" w:hint="eastAsia"/>
                <w:b/>
                <w:sz w:val="21"/>
                <w:szCs w:val="21"/>
              </w:rPr>
            </w:pPr>
            <w:r w:rsidRPr="000F13E7">
              <w:rPr>
                <w:rFonts w:asciiTheme="minorEastAsia" w:eastAsiaTheme="minorEastAsia" w:hAnsiTheme="minorEastAsia" w:cs="Times New Roman" w:hint="eastAsia"/>
                <w:b/>
                <w:sz w:val="21"/>
                <w:szCs w:val="21"/>
              </w:rPr>
              <w:t>特变电工昭和（山东）</w:t>
            </w:r>
            <w:r w:rsidRPr="000F13E7">
              <w:rPr>
                <w:rFonts w:asciiTheme="minorEastAsia" w:eastAsiaTheme="minorEastAsia" w:hAnsiTheme="minorEastAsia" w:cs="Times New Roman" w:hint="eastAsia"/>
                <w:b/>
                <w:sz w:val="21"/>
                <w:szCs w:val="21"/>
              </w:rPr>
              <w:lastRenderedPageBreak/>
              <w:t>电缆附件有限公司</w:t>
            </w:r>
          </w:p>
        </w:tc>
        <w:tc>
          <w:tcPr>
            <w:tcW w:w="7705" w:type="dxa"/>
          </w:tcPr>
          <w:p w:rsidR="00EC36B5" w:rsidRPr="000F13E7" w:rsidRDefault="00EC36B5" w:rsidP="000F13E7">
            <w:pPr>
              <w:spacing w:line="276" w:lineRule="auto"/>
              <w:ind w:firstLine="414"/>
              <w:rPr>
                <w:rFonts w:asciiTheme="minorEastAsia" w:eastAsiaTheme="minorEastAsia" w:hAnsiTheme="minorEastAsia" w:cs="Times New Roman"/>
                <w:sz w:val="21"/>
                <w:szCs w:val="21"/>
              </w:rPr>
            </w:pPr>
            <w:r w:rsidRPr="000F13E7">
              <w:rPr>
                <w:rFonts w:asciiTheme="minorEastAsia" w:eastAsiaTheme="minorEastAsia" w:hAnsiTheme="minorEastAsia" w:cs="Times New Roman" w:hint="eastAsia"/>
                <w:sz w:val="21"/>
                <w:szCs w:val="21"/>
              </w:rPr>
              <w:lastRenderedPageBreak/>
              <w:t>特变电工昭和（山东）电缆附件有限公司坐落在驰名中外的泰山脚下，是特变电工山东鲁能泰山电缆有限公司与日本昭和电线电缆系统株式会社通过强强联合成立的中外合资经营企业，具有进出口自营权。</w:t>
            </w:r>
          </w:p>
          <w:p w:rsidR="00EC36B5" w:rsidRPr="000F13E7" w:rsidRDefault="00EC36B5" w:rsidP="000F13E7">
            <w:pPr>
              <w:spacing w:line="276" w:lineRule="auto"/>
              <w:rPr>
                <w:rFonts w:asciiTheme="minorEastAsia" w:eastAsiaTheme="minorEastAsia" w:hAnsiTheme="minorEastAsia" w:hint="eastAsia"/>
                <w:sz w:val="21"/>
                <w:szCs w:val="21"/>
              </w:rPr>
            </w:pPr>
            <w:r w:rsidRPr="000F13E7">
              <w:rPr>
                <w:rFonts w:asciiTheme="minorEastAsia" w:eastAsiaTheme="minorEastAsia" w:hAnsiTheme="minorEastAsia" w:cs="Times New Roman" w:hint="eastAsia"/>
                <w:sz w:val="21"/>
                <w:szCs w:val="21"/>
              </w:rPr>
              <w:t>公司采用创新性的世界先进绝缘技术、开发、制造及销售</w:t>
            </w:r>
            <w:r w:rsidRPr="000F13E7">
              <w:rPr>
                <w:rFonts w:asciiTheme="minorEastAsia" w:eastAsiaTheme="minorEastAsia" w:hAnsiTheme="minorEastAsia" w:cs="Times New Roman"/>
                <w:sz w:val="21"/>
                <w:szCs w:val="21"/>
              </w:rPr>
              <w:t>66</w:t>
            </w:r>
            <w:r w:rsidRPr="000F13E7">
              <w:rPr>
                <w:rFonts w:asciiTheme="minorEastAsia" w:eastAsiaTheme="minorEastAsia" w:hAnsiTheme="minorEastAsia" w:cs="Times New Roman" w:hint="eastAsia"/>
                <w:sz w:val="21"/>
                <w:szCs w:val="21"/>
              </w:rPr>
              <w:t>～50</w:t>
            </w:r>
            <w:r w:rsidRPr="000F13E7">
              <w:rPr>
                <w:rFonts w:asciiTheme="minorEastAsia" w:eastAsiaTheme="minorEastAsia" w:hAnsiTheme="minorEastAsia" w:cs="Times New Roman"/>
                <w:sz w:val="21"/>
                <w:szCs w:val="21"/>
              </w:rPr>
              <w:t>0kV</w:t>
            </w:r>
            <w:r w:rsidRPr="000F13E7">
              <w:rPr>
                <w:rFonts w:asciiTheme="minorEastAsia" w:eastAsiaTheme="minorEastAsia" w:hAnsiTheme="minorEastAsia" w:cs="Times New Roman" w:hint="eastAsia"/>
                <w:sz w:val="21"/>
                <w:szCs w:val="21"/>
              </w:rPr>
              <w:t>级电力电缆附件产品，并负责安装工程和售后服务。公司主要附件生产设备全部从日本进</w:t>
            </w:r>
            <w:r w:rsidRPr="000F13E7">
              <w:rPr>
                <w:rFonts w:asciiTheme="minorEastAsia" w:eastAsiaTheme="minorEastAsia" w:hAnsiTheme="minorEastAsia" w:cs="Times New Roman" w:hint="eastAsia"/>
                <w:sz w:val="21"/>
                <w:szCs w:val="21"/>
              </w:rPr>
              <w:lastRenderedPageBreak/>
              <w:t>口，采用日本昭和电线的整套生产制造技术进行电线附件的生产，达到世界先进水平。公司将本着“以诚信、高效、专业化”满足于客户需求为宗旨，以“技术创新、绿色环保、资源节约”</w:t>
            </w:r>
            <w:r w:rsidRPr="000F13E7">
              <w:rPr>
                <w:rFonts w:asciiTheme="minorEastAsia" w:eastAsiaTheme="minorEastAsia" w:hAnsiTheme="minorEastAsia" w:cs="Times New Roman"/>
                <w:sz w:val="21"/>
                <w:szCs w:val="21"/>
              </w:rPr>
              <w:t xml:space="preserve"> </w:t>
            </w:r>
            <w:r w:rsidRPr="000F13E7">
              <w:rPr>
                <w:rFonts w:asciiTheme="minorEastAsia" w:eastAsiaTheme="minorEastAsia" w:hAnsiTheme="minorEastAsia" w:cs="Times New Roman" w:hint="eastAsia"/>
                <w:sz w:val="21"/>
                <w:szCs w:val="21"/>
              </w:rPr>
              <w:t>为人类的进步贡献力量作为使命。</w:t>
            </w:r>
          </w:p>
        </w:tc>
      </w:tr>
      <w:tr w:rsidR="00EC36B5" w:rsidRPr="000F13E7" w:rsidTr="000F13E7">
        <w:tc>
          <w:tcPr>
            <w:tcW w:w="817" w:type="dxa"/>
          </w:tcPr>
          <w:p w:rsidR="00EC36B5" w:rsidRPr="000F13E7" w:rsidRDefault="00EC36B5" w:rsidP="000F13E7">
            <w:pPr>
              <w:spacing w:line="276" w:lineRule="auto"/>
              <w:jc w:val="center"/>
              <w:rPr>
                <w:rFonts w:asciiTheme="minorEastAsia" w:eastAsiaTheme="minorEastAsia" w:hAnsiTheme="minorEastAsia" w:hint="eastAsia"/>
                <w:b/>
                <w:sz w:val="21"/>
                <w:szCs w:val="21"/>
              </w:rPr>
            </w:pPr>
            <w:r w:rsidRPr="000F13E7">
              <w:rPr>
                <w:rFonts w:asciiTheme="minorEastAsia" w:eastAsiaTheme="minorEastAsia" w:hAnsiTheme="minorEastAsia" w:hint="eastAsia"/>
                <w:b/>
                <w:sz w:val="21"/>
                <w:szCs w:val="21"/>
              </w:rPr>
              <w:lastRenderedPageBreak/>
              <w:t>招商银行青岛分行</w:t>
            </w:r>
          </w:p>
        </w:tc>
        <w:tc>
          <w:tcPr>
            <w:tcW w:w="7705" w:type="dxa"/>
          </w:tcPr>
          <w:p w:rsidR="00EC36B5" w:rsidRPr="000F13E7" w:rsidRDefault="00EC36B5" w:rsidP="000F13E7">
            <w:pPr>
              <w:spacing w:line="276" w:lineRule="auto"/>
              <w:rPr>
                <w:rFonts w:asciiTheme="minorEastAsia" w:eastAsiaTheme="minorEastAsia" w:hAnsiTheme="minorEastAsia" w:hint="eastAsia"/>
                <w:sz w:val="21"/>
                <w:szCs w:val="21"/>
              </w:rPr>
            </w:pPr>
            <w:r w:rsidRPr="000F13E7">
              <w:rPr>
                <w:rFonts w:asciiTheme="minorEastAsia" w:eastAsiaTheme="minorEastAsia" w:hAnsiTheme="minorEastAsia" w:hint="eastAsia"/>
                <w:sz w:val="21"/>
                <w:szCs w:val="21"/>
              </w:rPr>
              <w:t>招商银行青岛分行是招商银行在山东省设立的省级管辖分行之一，成立于2000年5月。13年来，青岛招行“立足青岛、辐射半岛、面向全省”，实施跨区域发展战略。现辖属网点共35家，其中青岛同城网点18家，威海、淄博、济宁、日照二级分行4家，员工总数1500余人，资产总额650亿元。13年来，青岛招行始终以客户为中心，秉承“因您而变”的经营理念，不断创新金融产品，升级金融服务，以优异的经营业绩和良好的行业口碑，打造了青岛金融业界一个耳熟能详的金融品牌。</w:t>
            </w:r>
          </w:p>
        </w:tc>
      </w:tr>
      <w:tr w:rsidR="00EC36B5" w:rsidRPr="000F13E7" w:rsidTr="000F13E7">
        <w:tc>
          <w:tcPr>
            <w:tcW w:w="817" w:type="dxa"/>
          </w:tcPr>
          <w:p w:rsidR="00EC36B5" w:rsidRPr="000F13E7" w:rsidRDefault="000F13E7" w:rsidP="000F13E7">
            <w:pPr>
              <w:spacing w:line="276" w:lineRule="auto"/>
              <w:jc w:val="center"/>
              <w:rPr>
                <w:rFonts w:asciiTheme="minorEastAsia" w:eastAsiaTheme="minorEastAsia" w:hAnsiTheme="minorEastAsia" w:hint="eastAsia"/>
                <w:b/>
                <w:sz w:val="21"/>
                <w:szCs w:val="21"/>
              </w:rPr>
            </w:pPr>
            <w:r w:rsidRPr="000F13E7">
              <w:rPr>
                <w:rFonts w:asciiTheme="minorEastAsia" w:eastAsiaTheme="minorEastAsia" w:hAnsiTheme="minorEastAsia" w:hint="eastAsia"/>
                <w:b/>
                <w:sz w:val="21"/>
                <w:szCs w:val="21"/>
              </w:rPr>
              <w:t>崂山区人才中心</w:t>
            </w:r>
          </w:p>
        </w:tc>
        <w:tc>
          <w:tcPr>
            <w:tcW w:w="7705" w:type="dxa"/>
          </w:tcPr>
          <w:p w:rsidR="000F13E7" w:rsidRPr="000F13E7" w:rsidRDefault="000F13E7" w:rsidP="000F13E7">
            <w:pPr>
              <w:spacing w:line="276" w:lineRule="auto"/>
              <w:rPr>
                <w:rFonts w:asciiTheme="minorEastAsia" w:eastAsiaTheme="minorEastAsia" w:hAnsiTheme="minorEastAsia" w:hint="eastAsia"/>
                <w:sz w:val="21"/>
                <w:szCs w:val="21"/>
              </w:rPr>
            </w:pPr>
            <w:r w:rsidRPr="000F13E7">
              <w:rPr>
                <w:rFonts w:asciiTheme="minorEastAsia" w:eastAsiaTheme="minorEastAsia" w:hAnsiTheme="minorEastAsia" w:hint="eastAsia"/>
                <w:sz w:val="21"/>
                <w:szCs w:val="21"/>
              </w:rPr>
              <w:t>青岛众瑞智能仪器有限公司</w:t>
            </w:r>
          </w:p>
          <w:p w:rsidR="000F13E7" w:rsidRPr="000F13E7" w:rsidRDefault="000F13E7" w:rsidP="000F13E7">
            <w:pPr>
              <w:spacing w:line="276" w:lineRule="auto"/>
              <w:rPr>
                <w:rFonts w:asciiTheme="minorEastAsia" w:eastAsiaTheme="minorEastAsia" w:hAnsiTheme="minorEastAsia" w:hint="eastAsia"/>
                <w:sz w:val="21"/>
                <w:szCs w:val="21"/>
              </w:rPr>
            </w:pPr>
            <w:r w:rsidRPr="000F13E7">
              <w:rPr>
                <w:rFonts w:asciiTheme="minorEastAsia" w:eastAsiaTheme="minorEastAsia" w:hAnsiTheme="minorEastAsia" w:hint="eastAsia"/>
                <w:sz w:val="21"/>
                <w:szCs w:val="21"/>
              </w:rPr>
              <w:t>青岛华丰伟业电力科技工程有限公司</w:t>
            </w:r>
          </w:p>
          <w:p w:rsidR="000F13E7" w:rsidRPr="000F13E7" w:rsidRDefault="000F13E7" w:rsidP="000F13E7">
            <w:pPr>
              <w:spacing w:line="276" w:lineRule="auto"/>
              <w:rPr>
                <w:rFonts w:asciiTheme="minorEastAsia" w:eastAsiaTheme="minorEastAsia" w:hAnsiTheme="minorEastAsia" w:hint="eastAsia"/>
                <w:sz w:val="21"/>
                <w:szCs w:val="21"/>
              </w:rPr>
            </w:pPr>
            <w:r w:rsidRPr="000F13E7">
              <w:rPr>
                <w:rFonts w:asciiTheme="minorEastAsia" w:eastAsiaTheme="minorEastAsia" w:hAnsiTheme="minorEastAsia" w:hint="eastAsia"/>
                <w:sz w:val="21"/>
                <w:szCs w:val="21"/>
              </w:rPr>
              <w:t>青岛地恩地集团</w:t>
            </w:r>
          </w:p>
          <w:p w:rsidR="000F13E7" w:rsidRPr="000F13E7" w:rsidRDefault="000F13E7" w:rsidP="000F13E7">
            <w:pPr>
              <w:spacing w:line="276" w:lineRule="auto"/>
              <w:rPr>
                <w:rFonts w:asciiTheme="minorEastAsia" w:eastAsiaTheme="minorEastAsia" w:hAnsiTheme="minorEastAsia" w:hint="eastAsia"/>
                <w:sz w:val="21"/>
                <w:szCs w:val="21"/>
              </w:rPr>
            </w:pPr>
            <w:r w:rsidRPr="000F13E7">
              <w:rPr>
                <w:rFonts w:asciiTheme="minorEastAsia" w:eastAsiaTheme="minorEastAsia" w:hAnsiTheme="minorEastAsia" w:hint="eastAsia"/>
                <w:sz w:val="21"/>
                <w:szCs w:val="21"/>
              </w:rPr>
              <w:t>新希望六和饲料股份有限公司</w:t>
            </w:r>
          </w:p>
          <w:p w:rsidR="000F13E7" w:rsidRPr="000F13E7" w:rsidRDefault="000F13E7" w:rsidP="000F13E7">
            <w:pPr>
              <w:spacing w:line="276" w:lineRule="auto"/>
              <w:rPr>
                <w:rFonts w:asciiTheme="minorEastAsia" w:eastAsiaTheme="minorEastAsia" w:hAnsiTheme="minorEastAsia" w:hint="eastAsia"/>
                <w:sz w:val="21"/>
                <w:szCs w:val="21"/>
              </w:rPr>
            </w:pPr>
            <w:r w:rsidRPr="000F13E7">
              <w:rPr>
                <w:rFonts w:asciiTheme="minorEastAsia" w:eastAsiaTheme="minorEastAsia" w:hAnsiTheme="minorEastAsia" w:hint="eastAsia"/>
                <w:sz w:val="21"/>
                <w:szCs w:val="21"/>
              </w:rPr>
              <w:t>青岛海诺水务科技股份有限公司</w:t>
            </w:r>
          </w:p>
          <w:p w:rsidR="000F13E7" w:rsidRPr="000F13E7" w:rsidRDefault="000F13E7" w:rsidP="000F13E7">
            <w:pPr>
              <w:spacing w:line="276" w:lineRule="auto"/>
              <w:rPr>
                <w:rFonts w:asciiTheme="minorEastAsia" w:eastAsiaTheme="minorEastAsia" w:hAnsiTheme="minorEastAsia" w:hint="eastAsia"/>
                <w:sz w:val="21"/>
                <w:szCs w:val="21"/>
              </w:rPr>
            </w:pPr>
            <w:r w:rsidRPr="000F13E7">
              <w:rPr>
                <w:rFonts w:asciiTheme="minorEastAsia" w:eastAsiaTheme="minorEastAsia" w:hAnsiTheme="minorEastAsia" w:hint="eastAsia"/>
                <w:sz w:val="21"/>
                <w:szCs w:val="21"/>
              </w:rPr>
              <w:t>青岛华仁医疗用品有限公司</w:t>
            </w:r>
          </w:p>
          <w:p w:rsidR="000F13E7" w:rsidRPr="000F13E7" w:rsidRDefault="000F13E7" w:rsidP="000F13E7">
            <w:pPr>
              <w:spacing w:line="276" w:lineRule="auto"/>
              <w:rPr>
                <w:rFonts w:asciiTheme="minorEastAsia" w:eastAsiaTheme="minorEastAsia" w:hAnsiTheme="minorEastAsia" w:hint="eastAsia"/>
                <w:sz w:val="21"/>
                <w:szCs w:val="21"/>
              </w:rPr>
            </w:pPr>
            <w:r w:rsidRPr="000F13E7">
              <w:rPr>
                <w:rFonts w:asciiTheme="minorEastAsia" w:eastAsiaTheme="minorEastAsia" w:hAnsiTheme="minorEastAsia" w:hint="eastAsia"/>
                <w:sz w:val="21"/>
                <w:szCs w:val="21"/>
              </w:rPr>
              <w:t>青岛特锐德电气股份有限公司</w:t>
            </w:r>
          </w:p>
          <w:p w:rsidR="000F13E7" w:rsidRPr="000F13E7" w:rsidRDefault="000F13E7" w:rsidP="000F13E7">
            <w:pPr>
              <w:spacing w:line="276" w:lineRule="auto"/>
              <w:rPr>
                <w:rFonts w:asciiTheme="minorEastAsia" w:eastAsiaTheme="minorEastAsia" w:hAnsiTheme="minorEastAsia" w:hint="eastAsia"/>
                <w:sz w:val="21"/>
                <w:szCs w:val="21"/>
              </w:rPr>
            </w:pPr>
            <w:r w:rsidRPr="000F13E7">
              <w:rPr>
                <w:rFonts w:asciiTheme="minorEastAsia" w:eastAsiaTheme="minorEastAsia" w:hAnsiTheme="minorEastAsia" w:hint="eastAsia"/>
                <w:sz w:val="21"/>
                <w:szCs w:val="21"/>
              </w:rPr>
              <w:t>青岛谱尼测试有限公司</w:t>
            </w:r>
          </w:p>
          <w:p w:rsidR="000F13E7" w:rsidRPr="000F13E7" w:rsidRDefault="000F13E7" w:rsidP="000F13E7">
            <w:pPr>
              <w:spacing w:line="276" w:lineRule="auto"/>
              <w:rPr>
                <w:rFonts w:asciiTheme="minorEastAsia" w:eastAsiaTheme="minorEastAsia" w:hAnsiTheme="minorEastAsia" w:hint="eastAsia"/>
                <w:sz w:val="21"/>
                <w:szCs w:val="21"/>
              </w:rPr>
            </w:pPr>
            <w:r w:rsidRPr="000F13E7">
              <w:rPr>
                <w:rFonts w:asciiTheme="minorEastAsia" w:eastAsiaTheme="minorEastAsia" w:hAnsiTheme="minorEastAsia" w:hint="eastAsia"/>
                <w:sz w:val="21"/>
                <w:szCs w:val="21"/>
              </w:rPr>
              <w:t>青岛高科通信股份有限公司</w:t>
            </w:r>
          </w:p>
          <w:p w:rsidR="000F13E7" w:rsidRPr="000F13E7" w:rsidRDefault="000F13E7" w:rsidP="000F13E7">
            <w:pPr>
              <w:spacing w:line="276" w:lineRule="auto"/>
              <w:rPr>
                <w:rFonts w:asciiTheme="minorEastAsia" w:eastAsiaTheme="minorEastAsia" w:hAnsiTheme="minorEastAsia" w:hint="eastAsia"/>
                <w:sz w:val="21"/>
                <w:szCs w:val="21"/>
              </w:rPr>
            </w:pPr>
            <w:r w:rsidRPr="000F13E7">
              <w:rPr>
                <w:rFonts w:asciiTheme="minorEastAsia" w:eastAsiaTheme="minorEastAsia" w:hAnsiTheme="minorEastAsia" w:hint="eastAsia"/>
                <w:sz w:val="21"/>
                <w:szCs w:val="21"/>
              </w:rPr>
              <w:t>青岛欧特美股份有限公司</w:t>
            </w:r>
          </w:p>
          <w:p w:rsidR="000F13E7" w:rsidRPr="000F13E7" w:rsidRDefault="000F13E7" w:rsidP="000F13E7">
            <w:pPr>
              <w:spacing w:line="276" w:lineRule="auto"/>
              <w:rPr>
                <w:rFonts w:asciiTheme="minorEastAsia" w:eastAsiaTheme="minorEastAsia" w:hAnsiTheme="minorEastAsia" w:hint="eastAsia"/>
                <w:sz w:val="21"/>
                <w:szCs w:val="21"/>
              </w:rPr>
            </w:pPr>
            <w:r w:rsidRPr="000F13E7">
              <w:rPr>
                <w:rFonts w:asciiTheme="minorEastAsia" w:eastAsiaTheme="minorEastAsia" w:hAnsiTheme="minorEastAsia" w:hint="eastAsia"/>
                <w:sz w:val="21"/>
                <w:szCs w:val="21"/>
              </w:rPr>
              <w:t>青岛弗尔迪测控有限公司</w:t>
            </w:r>
          </w:p>
          <w:p w:rsidR="000F13E7" w:rsidRPr="000F13E7" w:rsidRDefault="000F13E7" w:rsidP="000F13E7">
            <w:pPr>
              <w:spacing w:line="276" w:lineRule="auto"/>
              <w:rPr>
                <w:rFonts w:asciiTheme="minorEastAsia" w:eastAsiaTheme="minorEastAsia" w:hAnsiTheme="minorEastAsia" w:hint="eastAsia"/>
                <w:sz w:val="21"/>
                <w:szCs w:val="21"/>
              </w:rPr>
            </w:pPr>
            <w:r w:rsidRPr="000F13E7">
              <w:rPr>
                <w:rFonts w:asciiTheme="minorEastAsia" w:eastAsiaTheme="minorEastAsia" w:hAnsiTheme="minorEastAsia" w:hint="eastAsia"/>
                <w:sz w:val="21"/>
                <w:szCs w:val="21"/>
              </w:rPr>
              <w:t>青岛领海海洋仪器有限公司</w:t>
            </w:r>
          </w:p>
          <w:p w:rsidR="000F13E7" w:rsidRPr="000F13E7" w:rsidRDefault="000F13E7" w:rsidP="000F13E7">
            <w:pPr>
              <w:spacing w:line="276" w:lineRule="auto"/>
              <w:rPr>
                <w:rFonts w:asciiTheme="minorEastAsia" w:eastAsiaTheme="minorEastAsia" w:hAnsiTheme="minorEastAsia" w:hint="eastAsia"/>
                <w:sz w:val="21"/>
                <w:szCs w:val="21"/>
              </w:rPr>
            </w:pPr>
            <w:r w:rsidRPr="000F13E7">
              <w:rPr>
                <w:rFonts w:asciiTheme="minorEastAsia" w:eastAsiaTheme="minorEastAsia" w:hAnsiTheme="minorEastAsia" w:hint="eastAsia"/>
                <w:sz w:val="21"/>
                <w:szCs w:val="21"/>
              </w:rPr>
              <w:t>青岛研博电子有限公司</w:t>
            </w:r>
          </w:p>
          <w:p w:rsidR="000F13E7" w:rsidRPr="000F13E7" w:rsidRDefault="000F13E7" w:rsidP="000F13E7">
            <w:pPr>
              <w:spacing w:line="276" w:lineRule="auto"/>
              <w:rPr>
                <w:rFonts w:asciiTheme="minorEastAsia" w:eastAsiaTheme="minorEastAsia" w:hAnsiTheme="minorEastAsia" w:hint="eastAsia"/>
                <w:sz w:val="21"/>
                <w:szCs w:val="21"/>
              </w:rPr>
            </w:pPr>
            <w:r w:rsidRPr="000F13E7">
              <w:rPr>
                <w:rFonts w:asciiTheme="minorEastAsia" w:eastAsiaTheme="minorEastAsia" w:hAnsiTheme="minorEastAsia" w:hint="eastAsia"/>
                <w:sz w:val="21"/>
                <w:szCs w:val="21"/>
              </w:rPr>
              <w:t>青岛同创景观设计营造有限公司</w:t>
            </w:r>
          </w:p>
          <w:p w:rsidR="000F13E7" w:rsidRPr="000F13E7" w:rsidRDefault="000F13E7" w:rsidP="000F13E7">
            <w:pPr>
              <w:spacing w:line="276" w:lineRule="auto"/>
              <w:rPr>
                <w:rFonts w:asciiTheme="minorEastAsia" w:eastAsiaTheme="minorEastAsia" w:hAnsiTheme="minorEastAsia" w:hint="eastAsia"/>
                <w:sz w:val="21"/>
                <w:szCs w:val="21"/>
              </w:rPr>
            </w:pPr>
            <w:r w:rsidRPr="000F13E7">
              <w:rPr>
                <w:rFonts w:asciiTheme="minorEastAsia" w:eastAsiaTheme="minorEastAsia" w:hAnsiTheme="minorEastAsia" w:hint="eastAsia"/>
                <w:sz w:val="21"/>
                <w:szCs w:val="21"/>
              </w:rPr>
              <w:t>青岛易特优电子有限公司</w:t>
            </w:r>
          </w:p>
          <w:p w:rsidR="000F13E7" w:rsidRPr="000F13E7" w:rsidRDefault="000F13E7" w:rsidP="000F13E7">
            <w:pPr>
              <w:spacing w:line="276" w:lineRule="auto"/>
              <w:rPr>
                <w:rFonts w:asciiTheme="minorEastAsia" w:eastAsiaTheme="minorEastAsia" w:hAnsiTheme="minorEastAsia" w:hint="eastAsia"/>
                <w:sz w:val="21"/>
                <w:szCs w:val="21"/>
              </w:rPr>
            </w:pPr>
            <w:r w:rsidRPr="000F13E7">
              <w:rPr>
                <w:rFonts w:asciiTheme="minorEastAsia" w:eastAsiaTheme="minorEastAsia" w:hAnsiTheme="minorEastAsia" w:hint="eastAsia"/>
                <w:sz w:val="21"/>
                <w:szCs w:val="21"/>
              </w:rPr>
              <w:t>青岛益青药用胶囊</w:t>
            </w:r>
          </w:p>
          <w:p w:rsidR="000F13E7" w:rsidRPr="000F13E7" w:rsidRDefault="000F13E7" w:rsidP="000F13E7">
            <w:pPr>
              <w:spacing w:line="276" w:lineRule="auto"/>
              <w:rPr>
                <w:rFonts w:asciiTheme="minorEastAsia" w:eastAsiaTheme="minorEastAsia" w:hAnsiTheme="minorEastAsia" w:hint="eastAsia"/>
                <w:sz w:val="21"/>
                <w:szCs w:val="21"/>
              </w:rPr>
            </w:pPr>
            <w:r w:rsidRPr="000F13E7">
              <w:rPr>
                <w:rFonts w:asciiTheme="minorEastAsia" w:eastAsiaTheme="minorEastAsia" w:hAnsiTheme="minorEastAsia" w:hint="eastAsia"/>
                <w:sz w:val="21"/>
                <w:szCs w:val="21"/>
              </w:rPr>
              <w:t>天时海洋工程及石油装备研究院</w:t>
            </w:r>
          </w:p>
          <w:p w:rsidR="000F13E7" w:rsidRPr="000F13E7" w:rsidRDefault="000F13E7" w:rsidP="000F13E7">
            <w:pPr>
              <w:spacing w:line="276" w:lineRule="auto"/>
              <w:rPr>
                <w:rFonts w:asciiTheme="minorEastAsia" w:eastAsiaTheme="minorEastAsia" w:hAnsiTheme="minorEastAsia" w:hint="eastAsia"/>
                <w:sz w:val="21"/>
                <w:szCs w:val="21"/>
              </w:rPr>
            </w:pPr>
            <w:r w:rsidRPr="000F13E7">
              <w:rPr>
                <w:rFonts w:asciiTheme="minorEastAsia" w:eastAsiaTheme="minorEastAsia" w:hAnsiTheme="minorEastAsia" w:hint="eastAsia"/>
                <w:sz w:val="21"/>
                <w:szCs w:val="21"/>
              </w:rPr>
              <w:t>青岛爱天科技有限公司</w:t>
            </w:r>
          </w:p>
          <w:p w:rsidR="000F13E7" w:rsidRPr="000F13E7" w:rsidRDefault="000F13E7" w:rsidP="000F13E7">
            <w:pPr>
              <w:spacing w:line="276" w:lineRule="auto"/>
              <w:rPr>
                <w:rFonts w:asciiTheme="minorEastAsia" w:eastAsiaTheme="minorEastAsia" w:hAnsiTheme="minorEastAsia" w:hint="eastAsia"/>
                <w:sz w:val="21"/>
                <w:szCs w:val="21"/>
              </w:rPr>
            </w:pPr>
            <w:r w:rsidRPr="000F13E7">
              <w:rPr>
                <w:rFonts w:asciiTheme="minorEastAsia" w:eastAsiaTheme="minorEastAsia" w:hAnsiTheme="minorEastAsia" w:hint="eastAsia"/>
                <w:sz w:val="21"/>
                <w:szCs w:val="21"/>
              </w:rPr>
              <w:t>青岛东泰阳置业有限公司</w:t>
            </w:r>
          </w:p>
          <w:p w:rsidR="000F13E7" w:rsidRPr="000F13E7" w:rsidRDefault="000F13E7" w:rsidP="000F13E7">
            <w:pPr>
              <w:spacing w:line="276" w:lineRule="auto"/>
              <w:rPr>
                <w:rFonts w:asciiTheme="minorEastAsia" w:eastAsiaTheme="minorEastAsia" w:hAnsiTheme="minorEastAsia" w:hint="eastAsia"/>
                <w:sz w:val="21"/>
                <w:szCs w:val="21"/>
              </w:rPr>
            </w:pPr>
            <w:r w:rsidRPr="000F13E7">
              <w:rPr>
                <w:rFonts w:asciiTheme="minorEastAsia" w:eastAsiaTheme="minorEastAsia" w:hAnsiTheme="minorEastAsia" w:hint="eastAsia"/>
                <w:sz w:val="21"/>
                <w:szCs w:val="21"/>
              </w:rPr>
              <w:t>青岛罗素生物技术有限公司</w:t>
            </w:r>
          </w:p>
          <w:p w:rsidR="000F13E7" w:rsidRPr="000F13E7" w:rsidRDefault="000F13E7" w:rsidP="000F13E7">
            <w:pPr>
              <w:spacing w:line="276" w:lineRule="auto"/>
              <w:rPr>
                <w:rFonts w:asciiTheme="minorEastAsia" w:eastAsiaTheme="minorEastAsia" w:hAnsiTheme="minorEastAsia" w:hint="eastAsia"/>
                <w:sz w:val="21"/>
                <w:szCs w:val="21"/>
              </w:rPr>
            </w:pPr>
            <w:r w:rsidRPr="000F13E7">
              <w:rPr>
                <w:rFonts w:asciiTheme="minorEastAsia" w:eastAsiaTheme="minorEastAsia" w:hAnsiTheme="minorEastAsia" w:hint="eastAsia"/>
                <w:sz w:val="21"/>
                <w:szCs w:val="21"/>
              </w:rPr>
              <w:t>青岛奥利普自动化控制系统有限公司</w:t>
            </w:r>
          </w:p>
          <w:p w:rsidR="000F13E7" w:rsidRPr="000F13E7" w:rsidRDefault="000F13E7" w:rsidP="000F13E7">
            <w:pPr>
              <w:spacing w:line="276" w:lineRule="auto"/>
              <w:rPr>
                <w:rFonts w:asciiTheme="minorEastAsia" w:eastAsiaTheme="minorEastAsia" w:hAnsiTheme="minorEastAsia" w:hint="eastAsia"/>
                <w:sz w:val="21"/>
                <w:szCs w:val="21"/>
              </w:rPr>
            </w:pPr>
            <w:r w:rsidRPr="000F13E7">
              <w:rPr>
                <w:rFonts w:asciiTheme="minorEastAsia" w:eastAsiaTheme="minorEastAsia" w:hAnsiTheme="minorEastAsia" w:hint="eastAsia"/>
                <w:sz w:val="21"/>
                <w:szCs w:val="21"/>
              </w:rPr>
              <w:t>青岛世通建设工程有限公司</w:t>
            </w:r>
          </w:p>
          <w:p w:rsidR="00EC36B5" w:rsidRPr="000F13E7" w:rsidRDefault="000F13E7" w:rsidP="000F13E7">
            <w:pPr>
              <w:spacing w:line="276" w:lineRule="auto"/>
              <w:rPr>
                <w:rFonts w:asciiTheme="minorEastAsia" w:eastAsiaTheme="minorEastAsia" w:hAnsiTheme="minorEastAsia" w:hint="eastAsia"/>
                <w:sz w:val="21"/>
                <w:szCs w:val="21"/>
              </w:rPr>
            </w:pPr>
            <w:r w:rsidRPr="000F13E7">
              <w:rPr>
                <w:rFonts w:asciiTheme="minorEastAsia" w:eastAsiaTheme="minorEastAsia" w:hAnsiTheme="minorEastAsia" w:hint="eastAsia"/>
                <w:sz w:val="21"/>
                <w:szCs w:val="21"/>
              </w:rPr>
              <w:t>青岛高园建设咨询管理有限公司</w:t>
            </w:r>
          </w:p>
        </w:tc>
      </w:tr>
    </w:tbl>
    <w:p w:rsidR="004358AB" w:rsidRDefault="004358AB" w:rsidP="00D31D50">
      <w:pPr>
        <w:spacing w:line="220" w:lineRule="atLeast"/>
        <w:rPr>
          <w:rFonts w:hint="eastAsia"/>
        </w:rPr>
      </w:pPr>
    </w:p>
    <w:sectPr w:rsidR="004358AB" w:rsidSect="004358AB">
      <w:pgSz w:w="11906" w:h="16838"/>
      <w:pgMar w:top="1440" w:right="1800" w:bottom="1440" w:left="1800" w:header="708" w:footer="708" w:gutter="0"/>
      <w:cols w:space="708"/>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7946" w:rsidRDefault="00647946" w:rsidP="00EC36B5">
      <w:pPr>
        <w:spacing w:after="0"/>
      </w:pPr>
      <w:r>
        <w:separator/>
      </w:r>
    </w:p>
  </w:endnote>
  <w:endnote w:type="continuationSeparator" w:id="0">
    <w:p w:rsidR="00647946" w:rsidRDefault="00647946" w:rsidP="00EC36B5">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altName w:val="Times New Roman"/>
    <w:panose1 w:val="00000000000000000000"/>
    <w:charset w:val="00"/>
    <w:family w:val="roman"/>
    <w:notTrueType/>
    <w:pitch w:val="default"/>
    <w:sig w:usb0="00000000" w:usb1="00000000" w:usb2="00000000" w:usb3="00000000" w:csb0="00000000"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宋体">
    <w:altName w:val="SimSun"/>
    <w:panose1 w:val="02010600030101010101"/>
    <w:charset w:val="86"/>
    <w:family w:val="auto"/>
    <w:pitch w:val="variable"/>
    <w:sig w:usb0="00000003" w:usb1="080E0000" w:usb2="00000010" w:usb3="00000000" w:csb0="00040001" w:csb1="00000000"/>
  </w:font>
  <w:font w:name="华文中宋">
    <w:charset w:val="86"/>
    <w:family w:val="auto"/>
    <w:pitch w:val="variable"/>
    <w:sig w:usb0="00000287" w:usb1="080F0000" w:usb2="00000010" w:usb3="00000000" w:csb0="0004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7946" w:rsidRDefault="00647946" w:rsidP="00EC36B5">
      <w:pPr>
        <w:spacing w:after="0"/>
      </w:pPr>
      <w:r>
        <w:separator/>
      </w:r>
    </w:p>
  </w:footnote>
  <w:footnote w:type="continuationSeparator" w:id="0">
    <w:p w:rsidR="00647946" w:rsidRDefault="00647946" w:rsidP="00EC36B5">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0F13E7"/>
    <w:rsid w:val="00323B43"/>
    <w:rsid w:val="003D37D8"/>
    <w:rsid w:val="00426133"/>
    <w:rsid w:val="004358AB"/>
    <w:rsid w:val="00647946"/>
    <w:rsid w:val="008B7726"/>
    <w:rsid w:val="00D31D50"/>
    <w:rsid w:val="00EC36B5"/>
    <w:rsid w:val="00F11F6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C36B5"/>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EC36B5"/>
    <w:rPr>
      <w:rFonts w:ascii="Tahoma" w:hAnsi="Tahoma"/>
      <w:sz w:val="18"/>
      <w:szCs w:val="18"/>
    </w:rPr>
  </w:style>
  <w:style w:type="paragraph" w:styleId="a4">
    <w:name w:val="footer"/>
    <w:basedOn w:val="a"/>
    <w:link w:val="Char0"/>
    <w:uiPriority w:val="99"/>
    <w:semiHidden/>
    <w:unhideWhenUsed/>
    <w:rsid w:val="00EC36B5"/>
    <w:pPr>
      <w:tabs>
        <w:tab w:val="center" w:pos="4153"/>
        <w:tab w:val="right" w:pos="8306"/>
      </w:tabs>
    </w:pPr>
    <w:rPr>
      <w:sz w:val="18"/>
      <w:szCs w:val="18"/>
    </w:rPr>
  </w:style>
  <w:style w:type="character" w:customStyle="1" w:styleId="Char0">
    <w:name w:val="页脚 Char"/>
    <w:basedOn w:val="a0"/>
    <w:link w:val="a4"/>
    <w:uiPriority w:val="99"/>
    <w:semiHidden/>
    <w:rsid w:val="00EC36B5"/>
    <w:rPr>
      <w:rFonts w:ascii="Tahoma" w:hAnsi="Tahoma"/>
      <w:sz w:val="18"/>
      <w:szCs w:val="18"/>
    </w:rPr>
  </w:style>
  <w:style w:type="table" w:styleId="a5">
    <w:name w:val="Table Grid"/>
    <w:basedOn w:val="a1"/>
    <w:uiPriority w:val="59"/>
    <w:rsid w:val="00EC36B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99"/>
    <w:qFormat/>
    <w:rsid w:val="00EC36B5"/>
    <w:rPr>
      <w:rFonts w:cs="Times New Roman"/>
      <w:b/>
      <w:bCs/>
    </w:rPr>
  </w:style>
  <w:style w:type="paragraph" w:customStyle="1" w:styleId="Char1">
    <w:name w:val="Char"/>
    <w:basedOn w:val="a"/>
    <w:rsid w:val="00EC36B5"/>
    <w:pPr>
      <w:widowControl w:val="0"/>
      <w:adjustRightInd/>
      <w:snapToGrid/>
      <w:spacing w:after="0"/>
      <w:jc w:val="both"/>
    </w:pPr>
    <w:rPr>
      <w:rFonts w:ascii="Times New Roman" w:eastAsia="宋体" w:hAnsi="Times New Roman" w:cs="Times New Roman"/>
      <w:kern w:val="2"/>
      <w:sz w:val="21"/>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512</Words>
  <Characters>2923</Characters>
  <Application>Microsoft Office Word</Application>
  <DocSecurity>0</DocSecurity>
  <Lines>24</Lines>
  <Paragraphs>6</Paragraphs>
  <ScaleCrop>false</ScaleCrop>
  <Company/>
  <LinksUpToDate>false</LinksUpToDate>
  <CharactersWithSpaces>3429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CAREER</cp:lastModifiedBy>
  <cp:revision>2</cp:revision>
  <dcterms:created xsi:type="dcterms:W3CDTF">2008-09-11T17:20:00Z</dcterms:created>
  <dcterms:modified xsi:type="dcterms:W3CDTF">2013-11-11T04:34:00Z</dcterms:modified>
</cp:coreProperties>
</file>